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105E52" w14:paraId="100A76DE" w14:textId="77777777" w:rsidTr="00105E52">
        <w:trPr>
          <w:trHeight w:val="1527"/>
        </w:trPr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C461B" w14:textId="77777777" w:rsidR="00105E52" w:rsidRPr="003B5321" w:rsidRDefault="00105E52" w:rsidP="00105E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321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және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министрінің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 xml:space="preserve">2015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3B5321">
              <w:rPr>
                <w:rFonts w:ascii="Times New Roman" w:hAnsi="Times New Roman" w:cs="Times New Roman"/>
              </w:rPr>
              <w:t>қаңтардағы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 xml:space="preserve">№ 19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бұйрығымен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</w:rPr>
              <w:t>бекітілген</w:t>
            </w:r>
            <w:proofErr w:type="spellEnd"/>
          </w:p>
        </w:tc>
      </w:tr>
    </w:tbl>
    <w:p w14:paraId="7C7EDC44" w14:textId="77777777" w:rsidR="00105E52" w:rsidRDefault="00105E52" w:rsidP="00105E5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321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кәсіптік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, орта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білімнен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кейінгі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алуды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аяқтамаған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адамдарға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анықтама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беру"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3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қағидалары</w:t>
      </w:r>
      <w:proofErr w:type="spellEnd"/>
    </w:p>
    <w:p w14:paraId="23DCA236" w14:textId="77777777" w:rsidR="00105E52" w:rsidRPr="003B5321" w:rsidRDefault="00105E52" w:rsidP="00105E5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510B2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FF0000"/>
          <w:spacing w:val="2"/>
        </w:rPr>
      </w:pPr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Ескерту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.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Қағидамен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толықтырылды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– ҚР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Білім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және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ғылым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министрінің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22.05.2020 </w:t>
      </w:r>
      <w:hyperlink r:id="rId4" w:anchor="z12" w:history="1">
        <w:r w:rsidRPr="003B5321">
          <w:rPr>
            <w:rStyle w:val="a3"/>
            <w:rFonts w:ascii="Times New Roman" w:hAnsi="Times New Roman" w:cs="Times New Roman"/>
            <w:spacing w:val="2"/>
            <w:sz w:val="20"/>
            <w:szCs w:val="20"/>
          </w:rPr>
          <w:t>№ 218</w:t>
        </w:r>
      </w:hyperlink>
      <w:r w:rsidRPr="003B5321">
        <w:rPr>
          <w:rFonts w:ascii="Times New Roman" w:hAnsi="Times New Roman" w:cs="Times New Roman"/>
          <w:spacing w:val="2"/>
          <w:sz w:val="20"/>
          <w:szCs w:val="20"/>
        </w:rPr>
        <w:t> (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алғашқы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ресми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жарияланған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күнінен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кейін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күнтізбелік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он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күн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өткен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соң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қолданысқа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енгізіледі</w:t>
      </w:r>
      <w:proofErr w:type="spellEnd"/>
      <w:r w:rsidRPr="003B5321">
        <w:rPr>
          <w:rFonts w:ascii="Times New Roman" w:hAnsi="Times New Roman" w:cs="Times New Roman"/>
          <w:spacing w:val="2"/>
          <w:sz w:val="20"/>
          <w:szCs w:val="20"/>
        </w:rPr>
        <w:t xml:space="preserve">) </w:t>
      </w:r>
      <w:proofErr w:type="spellStart"/>
      <w:r w:rsidRPr="003B5321">
        <w:rPr>
          <w:rFonts w:ascii="Times New Roman" w:hAnsi="Times New Roman" w:cs="Times New Roman"/>
          <w:spacing w:val="2"/>
          <w:sz w:val="20"/>
          <w:szCs w:val="20"/>
        </w:rPr>
        <w:t>бұйрығымен</w:t>
      </w:r>
      <w:proofErr w:type="spellEnd"/>
      <w:r w:rsidRPr="003B5321">
        <w:rPr>
          <w:rFonts w:ascii="Times New Roman" w:hAnsi="Times New Roman" w:cs="Times New Roman"/>
          <w:color w:val="FF0000"/>
          <w:spacing w:val="2"/>
        </w:rPr>
        <w:t>.</w:t>
      </w:r>
    </w:p>
    <w:p w14:paraId="6DEE3708" w14:textId="77777777" w:rsidR="00105E52" w:rsidRPr="003B5321" w:rsidRDefault="00105E52" w:rsidP="00105E52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3B5321">
        <w:rPr>
          <w:rFonts w:ascii="Times New Roman" w:hAnsi="Times New Roman" w:cs="Times New Roman"/>
          <w:b/>
          <w:bCs/>
        </w:rPr>
        <w:t xml:space="preserve">1-тарау. </w:t>
      </w:r>
      <w:proofErr w:type="spellStart"/>
      <w:r w:rsidRPr="003B5321">
        <w:rPr>
          <w:rFonts w:ascii="Times New Roman" w:hAnsi="Times New Roman" w:cs="Times New Roman"/>
          <w:b/>
          <w:bCs/>
        </w:rPr>
        <w:t>Жалпы</w:t>
      </w:r>
      <w:proofErr w:type="spellEnd"/>
      <w:r w:rsidRPr="003B5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</w:rPr>
        <w:t>ережелер</w:t>
      </w:r>
      <w:proofErr w:type="spellEnd"/>
    </w:p>
    <w:p w14:paraId="66C21ADA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>      1. Осы "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аяқтамаған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адамдарға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анықтама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беру"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қағидалары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–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Қағидалар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) "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қызметтер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Республикасының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2013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жылғы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15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сәуірдегі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Заңының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 </w:t>
      </w:r>
      <w:hyperlink r:id="rId5" w:anchor="z12" w:history="1">
        <w:r w:rsidRPr="003B5321">
          <w:rPr>
            <w:rStyle w:val="a3"/>
            <w:rFonts w:ascii="Times New Roman" w:hAnsi="Times New Roman" w:cs="Times New Roman"/>
            <w:color w:val="073A5E"/>
            <w:spacing w:val="2"/>
          </w:rPr>
          <w:t>10-бабының</w:t>
        </w:r>
      </w:hyperlink>
      <w:r w:rsidRPr="003B5321">
        <w:rPr>
          <w:rFonts w:ascii="Times New Roman" w:hAnsi="Times New Roman" w:cs="Times New Roman"/>
          <w:color w:val="000000"/>
          <w:spacing w:val="2"/>
        </w:rPr>
        <w:t xml:space="preserve"> 1)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тармақшасына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әзірленді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аяқтамаған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адамдарға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анықтамалар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тәртібін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айқындайды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3F8CFB3B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>      2. "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аяқтамаған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адамдарға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анықтама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нысанын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бекіту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Республикасы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ғылым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министрінің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2009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жылғы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12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маусымдағы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№ 289 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fldChar w:fldCharType="begin"/>
      </w:r>
      <w:r w:rsidRPr="003B5321">
        <w:rPr>
          <w:rFonts w:ascii="Times New Roman" w:hAnsi="Times New Roman" w:cs="Times New Roman"/>
          <w:color w:val="000000"/>
          <w:spacing w:val="2"/>
        </w:rPr>
        <w:instrText>HYPERLINK "https://adilet.zan.kz/kaz/docs/V090005717_" \l "z1"</w:instrText>
      </w:r>
      <w:r w:rsidRPr="003B5321">
        <w:rPr>
          <w:rFonts w:ascii="Times New Roman" w:hAnsi="Times New Roman" w:cs="Times New Roman"/>
          <w:color w:val="000000"/>
          <w:spacing w:val="2"/>
        </w:rPr>
      </w:r>
      <w:r w:rsidRPr="003B5321">
        <w:rPr>
          <w:rFonts w:ascii="Times New Roman" w:hAnsi="Times New Roman" w:cs="Times New Roman"/>
          <w:color w:val="000000"/>
          <w:spacing w:val="2"/>
        </w:rPr>
        <w:fldChar w:fldCharType="separate"/>
      </w:r>
      <w:r w:rsidRPr="003B5321">
        <w:rPr>
          <w:rStyle w:val="a3"/>
          <w:rFonts w:ascii="Times New Roman" w:hAnsi="Times New Roman" w:cs="Times New Roman"/>
          <w:color w:val="073A5E"/>
          <w:spacing w:val="2"/>
        </w:rPr>
        <w:t>бұйрығымен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fldChar w:fldCharType="end"/>
      </w:r>
      <w:r w:rsidRPr="003B5321">
        <w:rPr>
          <w:rFonts w:ascii="Times New Roman" w:hAnsi="Times New Roman" w:cs="Times New Roman"/>
          <w:color w:val="000000"/>
          <w:spacing w:val="2"/>
        </w:rPr>
        <w:t> 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Нормативтік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құқықтық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актілерді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тіркеу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тізілімінде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№ 5717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болып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тіркелген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)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- № 289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бұйрық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бекітілген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аяқтамаған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адамдарға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анықтама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-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анықтама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алушыларға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аралық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аттестаттау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нәтижелері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оқу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ақысын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төлемегені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оқудан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шығарылған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академиялық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демалысқа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шыққан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ұйымдарының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жарғысында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көзделген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жағдайларда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беріледі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1E8EDEB4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>      3. "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аяқтамаған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тұлғаларға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анықтама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беру"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–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–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6A0251D1" w14:textId="77777777" w:rsidR="00105E52" w:rsidRPr="003B5321" w:rsidRDefault="00105E52" w:rsidP="00105E52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3B5321">
        <w:rPr>
          <w:rFonts w:ascii="Times New Roman" w:hAnsi="Times New Roman" w:cs="Times New Roman"/>
          <w:b/>
          <w:bCs/>
        </w:rPr>
        <w:t xml:space="preserve">2-тарау. </w:t>
      </w:r>
      <w:proofErr w:type="spellStart"/>
      <w:r w:rsidRPr="003B5321">
        <w:rPr>
          <w:rFonts w:ascii="Times New Roman" w:hAnsi="Times New Roman" w:cs="Times New Roman"/>
          <w:b/>
          <w:bCs/>
        </w:rPr>
        <w:t>Мемлекеттік</w:t>
      </w:r>
      <w:proofErr w:type="spellEnd"/>
      <w:r w:rsidRPr="003B5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</w:rPr>
        <w:t>қызмет</w:t>
      </w:r>
      <w:proofErr w:type="spellEnd"/>
      <w:r w:rsidRPr="003B5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</w:rPr>
        <w:t>көрсету</w:t>
      </w:r>
      <w:proofErr w:type="spellEnd"/>
      <w:r w:rsidRPr="003B53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321">
        <w:rPr>
          <w:rFonts w:ascii="Times New Roman" w:hAnsi="Times New Roman" w:cs="Times New Roman"/>
          <w:b/>
          <w:bCs/>
        </w:rPr>
        <w:t>тәртібі</w:t>
      </w:r>
      <w:proofErr w:type="spellEnd"/>
    </w:p>
    <w:p w14:paraId="7609A221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4.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жеке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тұлғалар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–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алушы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берушіге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"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Азаматтарға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үкімет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корпорациясы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–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корпорация) осы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Қағидаларға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 </w:t>
      </w:r>
      <w:hyperlink r:id="rId6" w:anchor="z79" w:history="1">
        <w:r w:rsidRPr="003B5321">
          <w:rPr>
            <w:rStyle w:val="a3"/>
            <w:rFonts w:ascii="Times New Roman" w:hAnsi="Times New Roman" w:cs="Times New Roman"/>
            <w:color w:val="073A5E"/>
            <w:spacing w:val="2"/>
          </w:rPr>
          <w:t>2-қосымшаға</w:t>
        </w:r>
      </w:hyperlink>
      <w:r w:rsidRPr="003B5321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"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аяқтамаған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адамдарға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анықтама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беру"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стандартының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– Стандарт) 8-тармағында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тізбесін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қоса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осы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Қағидаларға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 </w:t>
      </w:r>
      <w:hyperlink r:id="rId7" w:anchor="z77" w:history="1">
        <w:r w:rsidRPr="003B5321">
          <w:rPr>
            <w:rStyle w:val="a3"/>
            <w:rFonts w:ascii="Times New Roman" w:hAnsi="Times New Roman" w:cs="Times New Roman"/>
            <w:color w:val="073A5E"/>
            <w:spacing w:val="2"/>
          </w:rPr>
          <w:t>1-қосымшаға</w:t>
        </w:r>
      </w:hyperlink>
      <w:r w:rsidRPr="003B5321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нысан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өтініш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6A9DB8B5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процесінің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сипаттамасын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нысанын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мазмұны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нәтижесін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сондай-ақ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ерекшеліктерін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ескере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өзге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де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мәліметтерді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қамтитын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көрсетуге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қойылатын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негізгі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талаптардың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тізбесі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Қағидаларға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 </w:t>
      </w:r>
      <w:hyperlink r:id="rId8" w:anchor="z79" w:history="1">
        <w:r w:rsidRPr="003B5321">
          <w:rPr>
            <w:rStyle w:val="a3"/>
            <w:rFonts w:ascii="Times New Roman" w:hAnsi="Times New Roman" w:cs="Times New Roman"/>
            <w:color w:val="073A5E"/>
            <w:spacing w:val="2"/>
          </w:rPr>
          <w:t>2-қосымшаға</w:t>
        </w:r>
      </w:hyperlink>
      <w:r w:rsidRPr="003B5321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стандартында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келтірілген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3FC3E72C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5.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қабылдау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кезінде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кеңсесінің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корпорацияның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қызметкері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алушыға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өтініш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тиісті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қабылданғаны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Қағидаларға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 </w:t>
      </w:r>
      <w:hyperlink r:id="rId9" w:anchor="z80" w:history="1">
        <w:r w:rsidRPr="003B5321">
          <w:rPr>
            <w:rStyle w:val="a3"/>
            <w:rFonts w:ascii="Times New Roman" w:hAnsi="Times New Roman" w:cs="Times New Roman"/>
            <w:color w:val="073A5E"/>
            <w:spacing w:val="2"/>
          </w:rPr>
          <w:t>3-қосымшаға</w:t>
        </w:r>
      </w:hyperlink>
      <w:r w:rsidRPr="003B5321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нысан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қолхат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598860A5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корпорацияға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жүгінген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кезде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қабылдау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мерзіміне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кірмейді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5FF075BA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алушы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Стандарттың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8-тармағында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тізбеге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толық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емес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топтамасын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жарамдылық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мерзімі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өткен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ұсынған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сондай-ақ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дұрыс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болмаса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Қағидаларда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белгіленген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талаптарға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келмесе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корпорация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қызметкері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қабылдаудан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бас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тарту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Қағидаларға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4-қосымшаға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нысан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қолхат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26E14DF8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6.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түскен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қабылдайды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ұсынылған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толықтығын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тексереді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егер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толық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емес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топтамасын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ақпаратты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ұсынса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көрсетуден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бас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тарту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дәлелді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жауап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дайындайды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2C78DE10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lastRenderedPageBreak/>
        <w:t xml:space="preserve">      7.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алушы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толық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топтамасын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ұсынған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орналасқан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жері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үш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аяқтамаған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адамдарға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анықтаманы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ұсынады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ол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алушыға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беріледі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33EBE3C8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нәтижелерін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жеткізу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курьер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арқылы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1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күн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орналасқан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жері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корпорацияға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жеткізіледі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7B8E2C92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Барлық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басқа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өңірлердегі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корпорациялар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нәтижесін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корпорацияға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6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алты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күн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ұсынады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1850D0BB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Бұл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ретте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нәтижесін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корпорацияға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мерзімі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аяқталғанға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дейін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бір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тәуліктен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кешіктірмей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жеткізуді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қамтамасыз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етеді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6F645ACA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корпорацияда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жеке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басын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куәландыратын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нотариалды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куәландырылған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сенімхат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өкілінің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ұсынған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тиісті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құжаттардың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қабылданғаны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қолхат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негізінде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жүзеге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асырылады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77FBF4CF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8.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"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қызметтер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Республикасы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Заңның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5-бабының </w:t>
      </w:r>
      <w:hyperlink r:id="rId10" w:anchor="z42" w:history="1">
        <w:r w:rsidRPr="003B5321">
          <w:rPr>
            <w:rStyle w:val="a3"/>
            <w:rFonts w:ascii="Times New Roman" w:hAnsi="Times New Roman" w:cs="Times New Roman"/>
            <w:color w:val="073A5E"/>
            <w:spacing w:val="2"/>
          </w:rPr>
          <w:t>2-тармағының</w:t>
        </w:r>
      </w:hyperlink>
      <w:r w:rsidRPr="003B5321">
        <w:rPr>
          <w:rFonts w:ascii="Times New Roman" w:hAnsi="Times New Roman" w:cs="Times New Roman"/>
          <w:color w:val="000000"/>
          <w:spacing w:val="2"/>
        </w:rPr>
        <w:t xml:space="preserve"> 11)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тармақшасына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тәртіппен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қызметтерді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мониторингінің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ақпараттық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жүйесіне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сатысы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мәліметтерді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енгізуді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қамтамасыз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етеді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17EBAC1A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</w:rPr>
      </w:pPr>
      <w:r w:rsidRPr="003B5321">
        <w:rPr>
          <w:rFonts w:ascii="Times New Roman" w:hAnsi="Times New Roman" w:cs="Times New Roman"/>
        </w:rPr>
        <w:t xml:space="preserve">3-тарау. </w:t>
      </w:r>
      <w:proofErr w:type="spellStart"/>
      <w:r w:rsidRPr="003B5321">
        <w:rPr>
          <w:rFonts w:ascii="Times New Roman" w:hAnsi="Times New Roman" w:cs="Times New Roman"/>
        </w:rPr>
        <w:t>Мемлекеттік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қызмет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көрсету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процесінде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көсетілетін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қызметті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берушінің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және</w:t>
      </w:r>
      <w:proofErr w:type="spellEnd"/>
      <w:r w:rsidRPr="003B5321">
        <w:rPr>
          <w:rFonts w:ascii="Times New Roman" w:hAnsi="Times New Roman" w:cs="Times New Roman"/>
        </w:rPr>
        <w:t xml:space="preserve"> (</w:t>
      </w:r>
      <w:proofErr w:type="spellStart"/>
      <w:r w:rsidRPr="003B5321">
        <w:rPr>
          <w:rFonts w:ascii="Times New Roman" w:hAnsi="Times New Roman" w:cs="Times New Roman"/>
        </w:rPr>
        <w:t>немесе</w:t>
      </w:r>
      <w:proofErr w:type="spellEnd"/>
      <w:r w:rsidRPr="003B5321">
        <w:rPr>
          <w:rFonts w:ascii="Times New Roman" w:hAnsi="Times New Roman" w:cs="Times New Roman"/>
        </w:rPr>
        <w:t xml:space="preserve">) </w:t>
      </w:r>
      <w:proofErr w:type="spellStart"/>
      <w:r w:rsidRPr="003B5321">
        <w:rPr>
          <w:rFonts w:ascii="Times New Roman" w:hAnsi="Times New Roman" w:cs="Times New Roman"/>
        </w:rPr>
        <w:t>оның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лауазымды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адамдарының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шешімдеріне</w:t>
      </w:r>
      <w:proofErr w:type="spellEnd"/>
      <w:r w:rsidRPr="003B5321">
        <w:rPr>
          <w:rFonts w:ascii="Times New Roman" w:hAnsi="Times New Roman" w:cs="Times New Roman"/>
        </w:rPr>
        <w:t xml:space="preserve">, </w:t>
      </w:r>
      <w:proofErr w:type="spellStart"/>
      <w:r w:rsidRPr="003B5321">
        <w:rPr>
          <w:rFonts w:ascii="Times New Roman" w:hAnsi="Times New Roman" w:cs="Times New Roman"/>
        </w:rPr>
        <w:t>әрекетіне</w:t>
      </w:r>
      <w:proofErr w:type="spellEnd"/>
      <w:r w:rsidRPr="003B5321">
        <w:rPr>
          <w:rFonts w:ascii="Times New Roman" w:hAnsi="Times New Roman" w:cs="Times New Roman"/>
        </w:rPr>
        <w:t xml:space="preserve"> (</w:t>
      </w:r>
      <w:proofErr w:type="spellStart"/>
      <w:r w:rsidRPr="003B5321">
        <w:rPr>
          <w:rFonts w:ascii="Times New Roman" w:hAnsi="Times New Roman" w:cs="Times New Roman"/>
        </w:rPr>
        <w:t>әрекетсіздігіне</w:t>
      </w:r>
      <w:proofErr w:type="spellEnd"/>
      <w:r w:rsidRPr="003B5321">
        <w:rPr>
          <w:rFonts w:ascii="Times New Roman" w:hAnsi="Times New Roman" w:cs="Times New Roman"/>
        </w:rPr>
        <w:t xml:space="preserve">) </w:t>
      </w:r>
      <w:proofErr w:type="spellStart"/>
      <w:r w:rsidRPr="003B5321">
        <w:rPr>
          <w:rFonts w:ascii="Times New Roman" w:hAnsi="Times New Roman" w:cs="Times New Roman"/>
        </w:rPr>
        <w:t>шағымдану</w:t>
      </w:r>
      <w:proofErr w:type="spellEnd"/>
      <w:r w:rsidRPr="003B5321">
        <w:rPr>
          <w:rFonts w:ascii="Times New Roman" w:hAnsi="Times New Roman" w:cs="Times New Roman"/>
        </w:rPr>
        <w:t xml:space="preserve"> </w:t>
      </w:r>
      <w:proofErr w:type="spellStart"/>
      <w:r w:rsidRPr="003B5321">
        <w:rPr>
          <w:rFonts w:ascii="Times New Roman" w:hAnsi="Times New Roman" w:cs="Times New Roman"/>
        </w:rPr>
        <w:t>тәртібі</w:t>
      </w:r>
      <w:proofErr w:type="spellEnd"/>
    </w:p>
    <w:p w14:paraId="47362182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9.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мәселелері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шешіміне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әрекетіне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әрекетсіздігіне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шағым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Республикасының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заңнамасына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басшысының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атына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қызметтер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сапасын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бағалау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бақылау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жөніндегі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органға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берілуі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мүмкін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02B05DAF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мекенжайына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келіп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түскен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алушының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шағымы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"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қызметтер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Республикасы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Заңының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25-бабының </w:t>
      </w:r>
      <w:hyperlink r:id="rId11" w:anchor="z75" w:history="1">
        <w:r w:rsidRPr="003B5321">
          <w:rPr>
            <w:rStyle w:val="a3"/>
            <w:rFonts w:ascii="Times New Roman" w:hAnsi="Times New Roman" w:cs="Times New Roman"/>
            <w:color w:val="073A5E"/>
            <w:spacing w:val="2"/>
          </w:rPr>
          <w:t xml:space="preserve">2 </w:t>
        </w:r>
        <w:proofErr w:type="spellStart"/>
        <w:r w:rsidRPr="003B5321">
          <w:rPr>
            <w:rStyle w:val="a3"/>
            <w:rFonts w:ascii="Times New Roman" w:hAnsi="Times New Roman" w:cs="Times New Roman"/>
            <w:color w:val="073A5E"/>
            <w:spacing w:val="2"/>
          </w:rPr>
          <w:t>тармағына</w:t>
        </w:r>
        <w:proofErr w:type="spellEnd"/>
      </w:hyperlink>
      <w:r w:rsidRPr="003B5321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тіркелген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күнінен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бастап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5 (бес)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қаралуға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жатады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4306B3CD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сапасын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бағалау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бақылау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жөніндегі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органның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атына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келіп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түскен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алушының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шағымы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тіркелген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күнінен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бастап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15 (он бес)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қарастыруға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жатады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732CA646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3B5321">
        <w:rPr>
          <w:rFonts w:ascii="Times New Roman" w:hAnsi="Times New Roman" w:cs="Times New Roman"/>
          <w:color w:val="000000"/>
          <w:spacing w:val="2"/>
        </w:rPr>
        <w:t xml:space="preserve">      10.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нәтижесімен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келіспеген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алушы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Республикасының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заңнамасында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белгіленген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тәртіппен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сотқа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</w:rPr>
        <w:t>жүгінеді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</w:rPr>
        <w:t>.</w:t>
      </w:r>
    </w:p>
    <w:p w14:paraId="12F3C45E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2CC10438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03CBA96C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372F35E1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2932C192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1B38C6CC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6C2F41E5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6BFFDA76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516CCCD7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55FB2434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1EA8BF67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4AC38418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49AF76F8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6B73D14C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55313C35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5CDF90CC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07C2D042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57BC27E7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68539E09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6AE2A64B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14128216" w14:textId="77777777" w:rsidR="00105E52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tbl>
      <w:tblPr>
        <w:tblpPr w:leftFromText="180" w:rightFromText="180" w:vertAnchor="text" w:horzAnchor="page" w:tblpX="1" w:tblpY="88"/>
        <w:tblW w:w="11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3969"/>
      </w:tblGrid>
      <w:tr w:rsidR="00105E52" w14:paraId="4B8E7748" w14:textId="77777777" w:rsidTr="0075333A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53CC4" w14:textId="77777777" w:rsidR="00105E52" w:rsidRDefault="00105E52" w:rsidP="0075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8FC93" w14:textId="77777777" w:rsidR="00105E52" w:rsidRPr="003B5321" w:rsidRDefault="00105E52" w:rsidP="0075333A">
            <w:pPr>
              <w:pStyle w:val="a4"/>
              <w:rPr>
                <w:rFonts w:ascii="Times New Roman" w:hAnsi="Times New Roman" w:cs="Times New Roman"/>
              </w:rPr>
            </w:pPr>
            <w:bookmarkStart w:id="0" w:name="z77"/>
            <w:bookmarkEnd w:id="0"/>
            <w:r w:rsidRPr="003B5321">
              <w:rPr>
                <w:rFonts w:ascii="Times New Roman" w:hAnsi="Times New Roman" w:cs="Times New Roman"/>
              </w:rPr>
              <w:t>"</w:t>
            </w:r>
            <w:proofErr w:type="spellStart"/>
            <w:r w:rsidRPr="003B532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және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3B532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5321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алуды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аяқтамаған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адамдарға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анықтама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беру"мемлекеттік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</w:r>
            <w:r w:rsidRPr="003B5321">
              <w:rPr>
                <w:rFonts w:ascii="Times New Roman" w:hAnsi="Times New Roman" w:cs="Times New Roman"/>
                <w:b/>
                <w:bCs/>
              </w:rPr>
              <w:t>1-қосымша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  <w:tr w:rsidR="00105E52" w14:paraId="4159C8FB" w14:textId="77777777" w:rsidTr="0075333A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2E3DE" w14:textId="77777777" w:rsidR="00105E52" w:rsidRDefault="00105E52" w:rsidP="00753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C85E7" w14:textId="77777777" w:rsidR="00105E52" w:rsidRPr="003B5321" w:rsidRDefault="00105E52" w:rsidP="0075333A">
            <w:pPr>
              <w:pStyle w:val="a4"/>
              <w:rPr>
                <w:rFonts w:ascii="Times New Roman" w:hAnsi="Times New Roman" w:cs="Times New Roman"/>
              </w:rPr>
            </w:pPr>
            <w:r w:rsidRPr="003B5321">
              <w:rPr>
                <w:rFonts w:ascii="Times New Roman" w:hAnsi="Times New Roman" w:cs="Times New Roman"/>
              </w:rPr>
              <w:t>____________________________</w:t>
            </w:r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, орта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білімнен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басшысының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5321">
              <w:rPr>
                <w:rFonts w:ascii="Times New Roman" w:hAnsi="Times New Roman" w:cs="Times New Roman"/>
              </w:rPr>
              <w:t>_____________________</w:t>
            </w:r>
            <w:proofErr w:type="spellStart"/>
            <w:r w:rsidRPr="003B5321">
              <w:rPr>
                <w:rFonts w:ascii="Times New Roman" w:hAnsi="Times New Roman" w:cs="Times New Roman"/>
              </w:rPr>
              <w:t>курстың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>____________________</w:t>
            </w:r>
            <w:proofErr w:type="spellStart"/>
            <w:r w:rsidRPr="003B5321">
              <w:rPr>
                <w:rFonts w:ascii="Times New Roman" w:hAnsi="Times New Roman" w:cs="Times New Roman"/>
              </w:rPr>
              <w:t>тобының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>__________</w:t>
            </w:r>
            <w:proofErr w:type="spellStart"/>
            <w:r w:rsidRPr="003B5321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>_______________</w:t>
            </w:r>
            <w:proofErr w:type="spellStart"/>
            <w:r w:rsidRPr="003B5321">
              <w:rPr>
                <w:rFonts w:ascii="Times New Roman" w:hAnsi="Times New Roman" w:cs="Times New Roman"/>
              </w:rPr>
              <w:t>оқу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нысанында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>_________________</w:t>
            </w:r>
            <w:proofErr w:type="spellStart"/>
            <w:r w:rsidRPr="003B5321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түскен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>___________</w:t>
            </w:r>
            <w:proofErr w:type="spellStart"/>
            <w:r w:rsidRPr="003B5321">
              <w:rPr>
                <w:rFonts w:ascii="Times New Roman" w:hAnsi="Times New Roman" w:cs="Times New Roman"/>
              </w:rPr>
              <w:t>оқудан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шығарылған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>____________________________</w:t>
            </w:r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(бар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>____________________________</w:t>
            </w:r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өзгерген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  <w:t>____________________________</w:t>
            </w:r>
            <w:r w:rsidRPr="003B5321">
              <w:rPr>
                <w:rFonts w:ascii="Times New Roman" w:hAnsi="Times New Roman" w:cs="Times New Roman"/>
              </w:rPr>
              <w:br/>
              <w:t>____________________________</w:t>
            </w:r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деректері</w:t>
            </w:r>
            <w:proofErr w:type="spellEnd"/>
          </w:p>
        </w:tc>
      </w:tr>
    </w:tbl>
    <w:p w14:paraId="2C802BC3" w14:textId="77777777" w:rsidR="00105E52" w:rsidRPr="003B5321" w:rsidRDefault="00105E52" w:rsidP="00105E52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14:paraId="4C1BA4DE" w14:textId="77777777" w:rsidR="00105E52" w:rsidRPr="003B5321" w:rsidRDefault="00105E52" w:rsidP="00105E5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5321">
        <w:rPr>
          <w:rFonts w:ascii="Times New Roman" w:hAnsi="Times New Roman" w:cs="Times New Roman"/>
          <w:b/>
          <w:bCs/>
          <w:sz w:val="24"/>
          <w:szCs w:val="24"/>
        </w:rPr>
        <w:t>Өтініш</w:t>
      </w:r>
      <w:proofErr w:type="spellEnd"/>
    </w:p>
    <w:p w14:paraId="5B90A7FF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Маған_____________________________________________________________</w:t>
      </w:r>
    </w:p>
    <w:p w14:paraId="5789C930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себебін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</w:p>
    <w:p w14:paraId="5BF81153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___________________________________________________________________</w:t>
      </w:r>
    </w:p>
    <w:p w14:paraId="56BD83A7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аяқтамағаным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</w:p>
    <w:p w14:paraId="3F708A17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анықтама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беруді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сұраймын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B6E67D3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Заңмен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қорғалатын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құпияны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құрайтын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ақпараттық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жүйелерде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қамтылған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мәліметтерді</w:t>
      </w:r>
      <w:proofErr w:type="spellEnd"/>
    </w:p>
    <w:p w14:paraId="3591F0D4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пайдалануға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келісім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беремін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3AD0D36D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"____"_______________20__ ж. _____________________ /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/</w:t>
      </w:r>
    </w:p>
    <w:p w14:paraId="784BD157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Ескертпе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: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әкесінің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</w:p>
    <w:p w14:paraId="0FAAE128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(бар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болған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куәландыратын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құжатқа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баспа</w:t>
      </w:r>
      <w:proofErr w:type="spellEnd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әріптермен</w:t>
      </w:r>
      <w:proofErr w:type="spellEnd"/>
    </w:p>
    <w:p w14:paraId="298C7A66" w14:textId="77777777" w:rsidR="00105E52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3B5321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Толтырылады</w:t>
      </w:r>
      <w:proofErr w:type="spellEnd"/>
    </w:p>
    <w:p w14:paraId="1C40509E" w14:textId="77777777" w:rsidR="00105E52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6A618374" w14:textId="77777777" w:rsidR="00105E52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39FCF2FA" w14:textId="77777777" w:rsidR="00105E52" w:rsidRPr="003B5321" w:rsidRDefault="00105E52" w:rsidP="00105E5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110"/>
      </w:tblGrid>
      <w:tr w:rsidR="00105E52" w14:paraId="261C3916" w14:textId="77777777" w:rsidTr="0075333A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221A2" w14:textId="77777777" w:rsidR="00105E52" w:rsidRDefault="00105E52" w:rsidP="0075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12243" w14:textId="77777777" w:rsidR="00105E52" w:rsidRPr="003B5321" w:rsidRDefault="00105E52" w:rsidP="0075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79"/>
            <w:bookmarkEnd w:id="1"/>
            <w:r w:rsidRPr="003B5321">
              <w:rPr>
                <w:rFonts w:ascii="Times New Roman" w:hAnsi="Times New Roman" w:cs="Times New Roman"/>
              </w:rPr>
              <w:t>"</w:t>
            </w:r>
            <w:proofErr w:type="spellStart"/>
            <w:r w:rsidRPr="003B532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және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3B5321">
              <w:rPr>
                <w:rFonts w:ascii="Times New Roman" w:hAnsi="Times New Roman" w:cs="Times New Roman"/>
              </w:rPr>
              <w:t>,</w:t>
            </w:r>
            <w:r w:rsidRPr="003B5321">
              <w:rPr>
                <w:rFonts w:ascii="Times New Roman" w:hAnsi="Times New Roman" w:cs="Times New Roman"/>
              </w:rPr>
              <w:br/>
              <w:t xml:space="preserve">орта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білімнен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</w:rPr>
              <w:t>алуды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аяқтамаған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адамдарға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</w:rPr>
              <w:t>анықтама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беру"</w:t>
            </w:r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B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21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</w:r>
            <w:proofErr w:type="spellStart"/>
            <w:r w:rsidRPr="003B5321">
              <w:rPr>
                <w:rFonts w:ascii="Times New Roman" w:hAnsi="Times New Roman" w:cs="Times New Roman"/>
              </w:rPr>
              <w:t>қағидаларына</w:t>
            </w:r>
            <w:proofErr w:type="spellEnd"/>
            <w:r w:rsidRPr="003B5321">
              <w:rPr>
                <w:rFonts w:ascii="Times New Roman" w:hAnsi="Times New Roman" w:cs="Times New Roman"/>
              </w:rPr>
              <w:br/>
            </w:r>
            <w:r w:rsidRPr="003B5321">
              <w:rPr>
                <w:rFonts w:ascii="Times New Roman" w:hAnsi="Times New Roman" w:cs="Times New Roman"/>
                <w:b/>
                <w:bCs/>
              </w:rPr>
              <w:t>2-қосымша</w:t>
            </w:r>
          </w:p>
        </w:tc>
      </w:tr>
    </w:tbl>
    <w:p w14:paraId="23C6C52E" w14:textId="77777777" w:rsidR="00105E52" w:rsidRDefault="00105E52" w:rsidP="00105E52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tbl>
      <w:tblPr>
        <w:tblW w:w="10774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319"/>
        <w:gridCol w:w="7938"/>
      </w:tblGrid>
      <w:tr w:rsidR="00105E52" w14:paraId="2CF314B6" w14:textId="77777777" w:rsidTr="0075333A">
        <w:tc>
          <w:tcPr>
            <w:tcW w:w="1077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7346E" w14:textId="77777777" w:rsidR="00105E52" w:rsidRPr="003B5321" w:rsidRDefault="00105E52" w:rsidP="0075333A">
            <w:pPr>
              <w:pStyle w:val="a5"/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>"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аяқтамаған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адамдарға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анықтама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беру"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стандарты</w:t>
            </w:r>
          </w:p>
        </w:tc>
      </w:tr>
      <w:tr w:rsidR="00105E52" w14:paraId="36478A69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E5F2A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lastRenderedPageBreak/>
              <w:t>1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4587F5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D703D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ұйымдары</w:t>
            </w:r>
            <w:proofErr w:type="spellEnd"/>
          </w:p>
        </w:tc>
      </w:tr>
      <w:tr w:rsidR="00105E52" w14:paraId="3B71802B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5A519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BB0D0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ұсыну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тәсілдері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қол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жеткізу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арналары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AD170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 xml:space="preserve">1)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кеңсесі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;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>2) "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Азаматтарға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арналған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үкімет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корпорациясы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бұдан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әрі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–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корпорация).</w:t>
            </w:r>
          </w:p>
        </w:tc>
      </w:tr>
      <w:tr w:rsidR="00105E52" w14:paraId="665D5644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EBA3B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>3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4B1D49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мерзімі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F47AC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 xml:space="preserve">1)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берушіге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орналасқан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тапсырған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күннен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бастап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– 3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орналаспаған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– 8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сегіз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жүгінген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кезде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қабылдау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мерзіміне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кірмейді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нәтижесін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мерзімі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аяқталғанға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тәуліктен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кешіктірмей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жеткізуді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қамтамасыз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етеді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берушіге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топтамасын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тапсыруы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күтудің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рұқсат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етілген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ұзақ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– 20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жиырма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минут,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– 15 (он бес) минут;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3)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көрсетудің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рұқсат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етілген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ұзақ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– 30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отыз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минут,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– 15 (он бес) минут.</w:t>
            </w:r>
          </w:p>
        </w:tc>
      </w:tr>
      <w:tr w:rsidR="00105E52" w14:paraId="5E1AEBC5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3652B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>4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CDCC4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нысаны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E233F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Қағаз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түрінде</w:t>
            </w:r>
            <w:proofErr w:type="spellEnd"/>
          </w:p>
        </w:tc>
      </w:tr>
      <w:tr w:rsidR="00105E52" w14:paraId="403C0E6F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3D422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E07F2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нәтижесі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3C8D3" w14:textId="77777777" w:rsidR="00105E52" w:rsidRPr="003B5321" w:rsidRDefault="00105E52" w:rsidP="0075333A">
            <w:pPr>
              <w:pStyle w:val="a5"/>
              <w:spacing w:after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Республикасы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ғылым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министрінің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2009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жылғы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12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маусымдағы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№ 289 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fldChar w:fldCharType="begin"/>
            </w:r>
            <w:r w:rsidRPr="003B5321">
              <w:rPr>
                <w:color w:val="000000"/>
                <w:spacing w:val="2"/>
                <w:sz w:val="22"/>
                <w:szCs w:val="22"/>
              </w:rPr>
              <w:instrText>HYPERLINK "https://adilet.zan.kz/kaz/docs/V090005717_" \l "z1"</w:instrText>
            </w:r>
            <w:r w:rsidRPr="003B5321">
              <w:rPr>
                <w:color w:val="000000"/>
                <w:spacing w:val="2"/>
                <w:sz w:val="22"/>
                <w:szCs w:val="22"/>
              </w:rPr>
            </w:r>
            <w:r w:rsidRPr="003B5321">
              <w:rPr>
                <w:color w:val="000000"/>
                <w:spacing w:val="2"/>
                <w:sz w:val="22"/>
                <w:szCs w:val="22"/>
              </w:rPr>
              <w:fldChar w:fldCharType="separate"/>
            </w:r>
            <w:r w:rsidRPr="003B5321">
              <w:rPr>
                <w:rStyle w:val="a3"/>
                <w:color w:val="073A5E"/>
                <w:spacing w:val="2"/>
                <w:sz w:val="22"/>
                <w:szCs w:val="22"/>
              </w:rPr>
              <w:t>бұйрығымен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fldChar w:fldCharType="end"/>
            </w:r>
            <w:r w:rsidRPr="003B5321">
              <w:rPr>
                <w:color w:val="000000"/>
                <w:spacing w:val="2"/>
                <w:sz w:val="22"/>
                <w:szCs w:val="22"/>
              </w:rPr>
              <w:t> 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бекітілген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Нормативтік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құқықтық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актілерді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тіркеу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тізілімінде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№ 5717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болып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тіркелген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нысан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аяқтамаған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адамдарға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анықтама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беру.</w:t>
            </w:r>
          </w:p>
        </w:tc>
      </w:tr>
      <w:tr w:rsidR="00105E52" w14:paraId="23D2C7A4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2929D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F6628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кезінде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алушыдан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алынатын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төлем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мөлшері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заңнамасында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көзделген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жағдайларда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оны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тәсілдері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ECD32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Тегін</w:t>
            </w:r>
            <w:proofErr w:type="spellEnd"/>
          </w:p>
        </w:tc>
      </w:tr>
      <w:tr w:rsidR="00105E52" w14:paraId="2D9F2E64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19533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5AF54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кестесі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3EF45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 xml:space="preserve">1)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–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еңбек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заңнамасына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демалыс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мереке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күндерін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қоспағанда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дүйсенбіден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бастап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жұманы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қоса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алғанда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кестесіне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сағат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13.00-ден 14.00-ге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дейінгі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түскі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үзіліспен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сағат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9.00-ден 18.00-ге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;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корпорация –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еңбек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заңнамасына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lastRenderedPageBreak/>
              <w:t>сәйкес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жексенбі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мереке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күндерін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қоспағанда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дүйсенбіден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бастап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сенбіні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қоса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алғанда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кестесіне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түскі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үзіліссіз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сағат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9.00-ден 20.00-ге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дейін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таңдауы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қабылдау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жеделдетіп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көрсетусіз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"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кезек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тәртібімен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жүзеге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асырылады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кезекті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портал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броньдауға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болады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орындарының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мекенжайлары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: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1)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Министрліктің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www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edu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gov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kz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интернет-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ресурсында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: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www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gov4c.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kz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интернет-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ресурсында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орналасқан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105E52" w14:paraId="3F8E79BB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383C6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lastRenderedPageBreak/>
              <w:t>8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32DC7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тізбесі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005E2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берушіге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: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1) осы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Қағидаларға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1 –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қосымшаға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нысан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аяқтамаған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адамдарға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ұйымы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басшысының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атына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анықтама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(не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заңды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өкілінің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өтініші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;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куәландыратын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сәйкестендіру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түпнұсқа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талап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етіледі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).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: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1) осы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Қағидаларға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1-қосымшаға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нысан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аяқтамаған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адамдарға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техникалық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кәсіптік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орта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кейінгі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ұйымы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басшысының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атына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анықтама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(не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заңды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өкілінің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өтініші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;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куәландыратын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сәйкестендіру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талап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етіледі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).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Жеке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басты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куәландыратын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мәліметтерді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корпорация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қызметкері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тиісті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ақпараттық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жүйелерден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"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үкімет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"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шлюзі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алады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берушіге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Егер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заңдарында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өзгеше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көзделмесе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корпорация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қызметкері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кезінде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ақпараттық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жүйелерде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қамтылған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заңмен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қорғалатын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құпияны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құрайтын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мәліметтерді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пайдалануға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келісімін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алады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корпорация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қабылдаған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кезде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тиісті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құжаттардың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қабылданғаны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қолхат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беріледі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дайын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басын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куәландыратын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(не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нотариалды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куәландырылған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сенімхат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өкілі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ұсынған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кезде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қолхат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негізінде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жүзеге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асырылады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корпорация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нәтижені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ай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бойы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сақтауды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қамтамасыз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етеді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одан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кейін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оларды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одан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әрі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сақтау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берушіге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ай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өткеннен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кейін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жүгінген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кезде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сұрау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салуы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жұмыс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ішінде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дайын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беру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корпорацияға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жібереді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105E52" w14:paraId="49E04A8C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0D17A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1074A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lastRenderedPageBreak/>
              <w:t>заңнамасында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көрсетуден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бас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тарту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негіздер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19724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lastRenderedPageBreak/>
              <w:t xml:space="preserve">1)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ұсынған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олардағы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деректердің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мәліметтердің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lastRenderedPageBreak/>
              <w:t>дұрыс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еместігінің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анықталуы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;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2)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қажетті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материалдар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деректер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мәліметтердің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осы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Қағидаларда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талаптарға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сәйкес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келмеуі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негіз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болып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табылады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;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  <w:t xml:space="preserve">3)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қатысты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соттың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заңды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күшіне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енген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үкімінің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болуы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негізінде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алумен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байланысты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арнаулы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құқығынан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айырылуы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105E52" w14:paraId="28D625D8" w14:textId="77777777" w:rsidTr="0075333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8AA1C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3B5321">
              <w:rPr>
                <w:color w:val="000000"/>
                <w:spacing w:val="2"/>
                <w:sz w:val="22"/>
                <w:szCs w:val="22"/>
              </w:rPr>
              <w:lastRenderedPageBreak/>
              <w:t>10</w:t>
            </w:r>
          </w:p>
        </w:tc>
        <w:tc>
          <w:tcPr>
            <w:tcW w:w="23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2D86D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көрсетудің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ішінде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электрондық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нысанда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ерекшеліктерін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ескере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отырып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қойылатын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өзге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де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талаптар</w:t>
            </w:r>
            <w:proofErr w:type="spellEnd"/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F5A8CA" w14:textId="77777777" w:rsidR="00105E52" w:rsidRPr="003B5321" w:rsidRDefault="00105E52" w:rsidP="0075333A">
            <w:pPr>
              <w:pStyle w:val="a5"/>
              <w:spacing w:after="36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Қазақстан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Республикасының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заңнамасында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белгіленген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тәртіппен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өзіне-өзі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өздігінен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жүріп-тұру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бағдарлану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қабілетін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толық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ішінара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жоғалту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мүмкіндігі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бар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алушыларға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үшін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құжаттарды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қабылдауды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корпорация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қызметкері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1414, 8 800 080 7777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Бірыңғай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байланыс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орталығы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жүгінген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кезде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олардың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тұрғылықты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жеріне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барып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жүргізеді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көрсету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тәртібі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мәртебесі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туралы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ақпаратты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алушы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Бірыңғай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байланыс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орталығы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: 1414, 8 800 080 7777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арқылы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алады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  <w:r w:rsidRPr="003B5321">
              <w:rPr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Көрсетілетін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қызметті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берушінің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анықтама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қызметтерінің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байланыс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телефондары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Министрліктің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www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edu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gov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kz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Бірыңғай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байланыс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орталығының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www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egov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kz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интернет-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ресурсында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B5321">
              <w:rPr>
                <w:color w:val="000000"/>
                <w:spacing w:val="2"/>
                <w:sz w:val="22"/>
                <w:szCs w:val="22"/>
              </w:rPr>
              <w:t>орналастырылған</w:t>
            </w:r>
            <w:proofErr w:type="spellEnd"/>
            <w:r w:rsidRPr="003B5321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14:paraId="23590309" w14:textId="77777777" w:rsidR="00105E52" w:rsidRPr="003B5321" w:rsidRDefault="00105E52" w:rsidP="0075333A">
            <w:pPr>
              <w:rPr>
                <w:rFonts w:ascii="Times New Roman" w:hAnsi="Times New Roman" w:cs="Times New Roman"/>
              </w:rPr>
            </w:pPr>
          </w:p>
        </w:tc>
      </w:tr>
    </w:tbl>
    <w:p w14:paraId="2FDB527C" w14:textId="77777777" w:rsidR="00F8482C" w:rsidRDefault="00F8482C"/>
    <w:sectPr w:rsidR="00F8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C"/>
    <w:rsid w:val="00105E52"/>
    <w:rsid w:val="00F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EC02"/>
  <w15:chartTrackingRefBased/>
  <w15:docId w15:val="{3050F239-593E-445B-B54B-2B15D6A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E52"/>
    <w:rPr>
      <w:color w:val="0000FF"/>
      <w:u w:val="single"/>
    </w:rPr>
  </w:style>
  <w:style w:type="paragraph" w:styleId="a4">
    <w:name w:val="No Spacing"/>
    <w:uiPriority w:val="1"/>
    <w:qFormat/>
    <w:rsid w:val="00105E5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05E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5H001029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15H001029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5H0010297" TargetMode="External"/><Relationship Id="rId11" Type="http://schemas.openxmlformats.org/officeDocument/2006/relationships/hyperlink" Target="https://adilet.zan.kz/kaz/docs/Z1300000088" TargetMode="External"/><Relationship Id="rId5" Type="http://schemas.openxmlformats.org/officeDocument/2006/relationships/hyperlink" Target="https://adilet.zan.kz/kaz/docs/Z1300000088" TargetMode="External"/><Relationship Id="rId10" Type="http://schemas.openxmlformats.org/officeDocument/2006/relationships/hyperlink" Target="https://adilet.zan.kz/kaz/docs/Z1300000088" TargetMode="External"/><Relationship Id="rId4" Type="http://schemas.openxmlformats.org/officeDocument/2006/relationships/hyperlink" Target="https://adilet.zan.kz/kaz/docs/V2000020704" TargetMode="External"/><Relationship Id="rId9" Type="http://schemas.openxmlformats.org/officeDocument/2006/relationships/hyperlink" Target="https://adilet.zan.kz/kaz/docs/V15H0010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2321</Words>
  <Characters>13235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2</cp:revision>
  <dcterms:created xsi:type="dcterms:W3CDTF">2023-11-28T05:40:00Z</dcterms:created>
  <dcterms:modified xsi:type="dcterms:W3CDTF">2023-11-28T05:43:00Z</dcterms:modified>
</cp:coreProperties>
</file>