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2D36DE" w14:paraId="3EDC3FD1" w14:textId="77777777" w:rsidTr="002D0AFA">
        <w:trPr>
          <w:trHeight w:val="1039"/>
        </w:trPr>
        <w:tc>
          <w:tcPr>
            <w:tcW w:w="9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91DE2" w14:textId="77777777" w:rsidR="002D36DE" w:rsidRPr="00053F49" w:rsidRDefault="002D36DE" w:rsidP="002D0A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Оқу-ағарту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министрі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br/>
              <w:t xml:space="preserve">2023 </w:t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жылғы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сәуірдегі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br/>
              <w:t xml:space="preserve">№ 82 </w:t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бұйрығына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  <w:r w:rsidRPr="00053F49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2289112A" w14:textId="77777777" w:rsidR="002D36DE" w:rsidRPr="00053F49" w:rsidRDefault="002D36DE" w:rsidP="002D36D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F49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ұйымдарындағы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тәрбиеленушілер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алушылардың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азаматтарына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тұлғаларына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қағидалары</w:t>
      </w:r>
      <w:proofErr w:type="spellEnd"/>
    </w:p>
    <w:p w14:paraId="7F6442BC" w14:textId="77777777" w:rsidR="002D36DE" w:rsidRPr="00053F49" w:rsidRDefault="002D36DE" w:rsidP="002D36D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F4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ережелер</w:t>
      </w:r>
      <w:proofErr w:type="spellEnd"/>
    </w:p>
    <w:p w14:paraId="44611544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0" w:name="z9"/>
      <w:bookmarkEnd w:id="0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1.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4" w:anchor="z12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10-бабының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1)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тармақшасына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әзірленді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адамдарға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тәртібін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айқындайды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B79ABFE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тәрбиеленушілер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5C80464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жататын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тәрбиеленушілеріне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ата-аналарына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өкілдеріне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әрі-көрсетілетін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455D575B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1" w:name="z12"/>
      <w:bookmarkEnd w:id="1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ыстық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құқығы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жататын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адамдар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Әлеуметтік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көмек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әлеуметтік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көмектің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мөлшерін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көздерін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түрлерін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оны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бекіту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2012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12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наурыздағы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№ 320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>HYPERLINK "https://adilet.zan.kz/kaz/docs/P1200000320" \l "z1"</w:instrText>
      </w: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053F49">
        <w:rPr>
          <w:rStyle w:val="a3"/>
          <w:rFonts w:ascii="Times New Roman" w:hAnsi="Times New Roman" w:cs="Times New Roman"/>
          <w:color w:val="073A5E"/>
          <w:spacing w:val="2"/>
          <w:sz w:val="24"/>
          <w:szCs w:val="24"/>
        </w:rPr>
        <w:t>қаулысында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айқындалған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28ED0E89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2-тарау.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</w:p>
    <w:p w14:paraId="29535465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5.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2-қосымшаға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тәрбиеленушілер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тізбесіне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қоса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5" w:anchor="z30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1-қосымшаға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кеңсесі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не www.egov.kz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үкіметтің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" веб-порталы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портал)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,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арналған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коммерциялық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акционерлік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қоғамы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ұялы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абоненттік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құрылғысы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CD96A20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сипаттамасын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мазмұны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нәтижесін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ерекшеліктерін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ескере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де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мәліметтерді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қамтитын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6" w:anchor="z32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2-қосымшасында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келтірілген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BC939BF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6.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тиісті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қабылданғаны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1B9326C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7.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куәландыратын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отбасыларда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жетім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ата-анасының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қамқорлығынсыз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балалар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мәліметтерін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,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отбасының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әлеуметтік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көмек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тиесілігін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тиісті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жүйелерден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шлюзі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28D03180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2" w:name="z17"/>
      <w:bookmarkEnd w:id="2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8.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2-қосымшасының 8-тармағында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көзделген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қолданылу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қызметкері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өтінішті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7" w:anchor="z35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4-қосымшаға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өтінішті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607D44A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Портал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жүгінген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сұрау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салудың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қабылданғаны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мәртебе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нәтижесін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уақыты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0567FE17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кеңсесі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оларды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тіркеуді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қарауға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018B7EB8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портал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сәттен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толықтығын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тексереді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F88FB76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 (бес)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көрсетуден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негізі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анықталған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көрсетуден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алдын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ала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алдын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ала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позициясын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білдіруіне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мүмкіндік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өткізілетін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тыңдаудың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уақыты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2523B490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Тыңдау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аяқталғанға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кемінде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бұрын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Тыңдау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хабардар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екі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кешіктірілмей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жүргізіледі</w:t>
      </w:r>
      <w:proofErr w:type="spellEnd"/>
    </w:p>
    <w:p w14:paraId="65D2BD52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Тыңдау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нәтижелері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дайындайды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көрсетуден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0B5D7CA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сәйкестігін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қорытындысы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8" w:anchor="z33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3-қосымшаға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дайындайды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басшысына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қоюға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B245AE4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нәтижесі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кеңсесінде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куәландыратын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(не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нотариалды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куәландырылған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сенімхат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өкілінің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қолма-қол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CBFB5FD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Бұл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ретте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нәтижесін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жеткізу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аяқталғанға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тәуліктен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кешіктірілмей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1B5B0F5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Порталда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нәтижесі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цифрлық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қолтаңбасы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ЭЦҚ)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нысанында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12527F33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9.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тәрбиеленушілер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проактивті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тәсілмен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бастамасымен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ұялы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абоненттік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құрылғысының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телефон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нөмірін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www.egov.kz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электрондық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" веб-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порталында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тіркеген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органдардың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жүйелері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проактивті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жолмен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көрсетілуі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мүмкін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01E672FD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тәрбиеленушілер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қорғаншылық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қамқоршылықтағы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пен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патронаттағы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тұлғаларына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тамақтандыруды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сұраным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автоматты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0D614E1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проактивті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келісімін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де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ұялы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абоненттік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құрылғысының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көмегімен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шектеулі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қолжетімді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мәліметтерді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енеді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2FEB9B5D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жауапты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сұрау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салуды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сәттен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24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жиырма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төрт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сағатты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CB3FBEB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10.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арналған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қараудың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 (бес)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1FD45BD3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11.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өкілдің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болмауына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берілмеген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ай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сақталады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мерзім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өткеннен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етілмеген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ретінде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қайтарылады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0D369AC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3" w:name="z23"/>
      <w:bookmarkEnd w:id="3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12. "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5-бабының </w:t>
      </w:r>
      <w:hyperlink r:id="rId9" w:anchor="z42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2-тармағының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11)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тармақшасына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ақпараттандыру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саласындағы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белгілеген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тәртіппен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мониторингінің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жүйесіне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сатысы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деректерді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енгізуді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қамтамасыз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989B1EB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4" w:name="z24"/>
      <w:bookmarkEnd w:id="4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13.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0" w:anchor="z12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10-бабының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5)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тармақшасына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, </w:t>
      </w:r>
      <w:hyperlink r:id="rId11" w:anchor="z17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14-бабының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3)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тармақшасына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, </w:t>
      </w:r>
      <w:hyperlink r:id="rId12" w:anchor="z27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23-бабына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орталық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 осы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өзгерістер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енгізілген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толықтырылған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оларды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жаңартып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берушілерге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Бірыңғай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байланыс-орталығына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27B5451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3-тарау.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оның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лауазымды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адамдарының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процесіндегі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шешімдеріне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әрекеттеріне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әрекетсіздігіне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шағымдану</w:t>
      </w:r>
      <w:proofErr w:type="spellEnd"/>
      <w:r w:rsidRPr="00053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</w:p>
    <w:p w14:paraId="005EA05D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14.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мәселелері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қаралуын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жоғары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тұрған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әкімшілік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бағалау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бақылау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жөніндегі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493AC9DB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әрекетсіздігіне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F5EA7A1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әрекетсіздігіне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кешіктірмей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әкімшілік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істі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1D51C83F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Бұл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ретте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әрекетсіздігіне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жасалып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отырған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(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үш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қанағаттандыратын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шешім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не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де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әкімшілік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әрекет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қабылдаса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жібермеуге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құқылы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657BDCFF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5" w:name="z27"/>
      <w:bookmarkEnd w:id="5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15.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25-бабының </w:t>
      </w:r>
      <w:hyperlink r:id="rId13" w:anchor="z75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2-тармағына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 (бес)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қаралуға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BDA00BF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16.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алушыдан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қарайтын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түскен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күнінен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15 (он бес)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қаралуға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55B7E9F" w14:textId="77777777" w:rsidR="002D36DE" w:rsidRPr="00053F49" w:rsidRDefault="002D36DE" w:rsidP="002D36D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6" w:name="z29"/>
      <w:bookmarkEnd w:id="6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17.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заңдарында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өзгеше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көзделмесе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сотқа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Әкімшілік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рәсімдік-процестік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кодексінің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91-бабының </w:t>
      </w:r>
      <w:hyperlink r:id="rId14" w:anchor="z483" w:history="1">
        <w:r w:rsidRPr="00053F49">
          <w:rPr>
            <w:rStyle w:val="a3"/>
            <w:rFonts w:ascii="Times New Roman" w:hAnsi="Times New Roman" w:cs="Times New Roman"/>
            <w:color w:val="073A5E"/>
            <w:spacing w:val="2"/>
            <w:sz w:val="24"/>
            <w:szCs w:val="24"/>
          </w:rPr>
          <w:t>5-тармағына</w:t>
        </w:r>
      </w:hyperlink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сотқа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тәртіппен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шағым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жасалғаннан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жүгінуге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жол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053F4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24"/>
      </w:tblGrid>
      <w:tr w:rsidR="002D36DE" w14:paraId="50259358" w14:textId="77777777" w:rsidTr="002D0AFA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6E6F" w14:textId="77777777" w:rsidR="002D36DE" w:rsidRDefault="002D36DE" w:rsidP="002D0AF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A558A" w14:textId="77777777" w:rsidR="002D36DE" w:rsidRDefault="002D36DE" w:rsidP="002D0AFA">
            <w:pPr>
              <w:pStyle w:val="a4"/>
              <w:ind w:hanging="7"/>
              <w:jc w:val="right"/>
              <w:rPr>
                <w:rFonts w:ascii="Times New Roman" w:hAnsi="Times New Roman" w:cs="Times New Roman"/>
              </w:rPr>
            </w:pPr>
            <w:bookmarkStart w:id="7" w:name="z30"/>
            <w:bookmarkEnd w:id="7"/>
          </w:p>
          <w:p w14:paraId="25390A08" w14:textId="77777777" w:rsidR="002D36DE" w:rsidRDefault="002D36DE" w:rsidP="002D36DE">
            <w:pPr>
              <w:pStyle w:val="a4"/>
              <w:rPr>
                <w:rFonts w:ascii="Times New Roman" w:hAnsi="Times New Roman" w:cs="Times New Roman"/>
              </w:rPr>
            </w:pPr>
          </w:p>
          <w:p w14:paraId="1842A7A1" w14:textId="77777777" w:rsidR="002D36DE" w:rsidRPr="00E61B6D" w:rsidRDefault="002D36DE" w:rsidP="002D0AFA">
            <w:pPr>
              <w:pStyle w:val="a4"/>
              <w:ind w:hanging="7"/>
              <w:jc w:val="right"/>
              <w:rPr>
                <w:rFonts w:ascii="Times New Roman" w:hAnsi="Times New Roman" w:cs="Times New Roman"/>
                <w:lang w:val="kk-KZ"/>
              </w:rPr>
            </w:pPr>
            <w:r w:rsidRPr="00053F49">
              <w:rPr>
                <w:rFonts w:ascii="Times New Roman" w:hAnsi="Times New Roman" w:cs="Times New Roman"/>
              </w:rPr>
              <w:t>"</w:t>
            </w:r>
            <w:proofErr w:type="spellStart"/>
            <w:r w:rsidRPr="00053F49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және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053F49">
              <w:rPr>
                <w:rFonts w:ascii="Times New Roman" w:hAnsi="Times New Roman" w:cs="Times New Roman"/>
              </w:rPr>
              <w:t>, орта</w:t>
            </w:r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ұйымдарындағы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тәрбиеленушілер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санаттағы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азаматтарына</w:t>
            </w:r>
            <w:proofErr w:type="spellEnd"/>
            <w:r w:rsidRPr="00053F49">
              <w:rPr>
                <w:rFonts w:ascii="Times New Roman" w:hAnsi="Times New Roman" w:cs="Times New Roman"/>
              </w:rPr>
              <w:t>,</w:t>
            </w:r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қорғаншылық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3F49">
              <w:rPr>
                <w:rFonts w:ascii="Times New Roman" w:hAnsi="Times New Roman" w:cs="Times New Roman"/>
              </w:rPr>
              <w:t>қамқоршылықтағы</w:t>
            </w:r>
            <w:proofErr w:type="spellEnd"/>
            <w:r w:rsidRPr="00053F49">
              <w:rPr>
                <w:rFonts w:ascii="Times New Roman" w:hAnsi="Times New Roman" w:cs="Times New Roman"/>
              </w:rPr>
              <w:t>)</w:t>
            </w:r>
            <w:r w:rsidRPr="00053F49">
              <w:rPr>
                <w:rFonts w:ascii="Times New Roman" w:hAnsi="Times New Roman" w:cs="Times New Roman"/>
              </w:rPr>
              <w:br/>
              <w:t xml:space="preserve">пен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патронаттағы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тұлғаларына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тегін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тамақтандыруды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ұсыну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r w:rsidRPr="00E61B6D">
              <w:rPr>
                <w:rFonts w:ascii="Times New Roman" w:hAnsi="Times New Roman" w:cs="Times New Roman"/>
                <w:b/>
                <w:bCs/>
              </w:rPr>
              <w:t>1-</w:t>
            </w:r>
            <w:proofErr w:type="gramStart"/>
            <w:r w:rsidRPr="00E61B6D">
              <w:rPr>
                <w:rFonts w:ascii="Times New Roman" w:hAnsi="Times New Roman" w:cs="Times New Roman"/>
                <w:b/>
                <w:bCs/>
              </w:rPr>
              <w:t>қосымша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Нысан</w:t>
            </w:r>
            <w:proofErr w:type="gramEnd"/>
          </w:p>
        </w:tc>
      </w:tr>
      <w:tr w:rsidR="002D36DE" w14:paraId="6CC3E593" w14:textId="77777777" w:rsidTr="002D0AFA">
        <w:trPr>
          <w:trHeight w:val="27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2783A" w14:textId="77777777" w:rsidR="002D36DE" w:rsidRDefault="002D36DE" w:rsidP="002D0AF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B1A12" w14:textId="77777777" w:rsidR="002D36DE" w:rsidRPr="00053F49" w:rsidRDefault="002D36DE" w:rsidP="002D0AFA">
            <w:pPr>
              <w:pStyle w:val="a4"/>
              <w:ind w:hanging="7"/>
              <w:jc w:val="right"/>
              <w:rPr>
                <w:rFonts w:ascii="Times New Roman" w:hAnsi="Times New Roman" w:cs="Times New Roman"/>
              </w:rPr>
            </w:pPr>
            <w:r w:rsidRPr="00053F49">
              <w:rPr>
                <w:rFonts w:ascii="Times New Roman" w:hAnsi="Times New Roman" w:cs="Times New Roman"/>
              </w:rPr>
              <w:t>______________________</w:t>
            </w:r>
            <w:r w:rsidRPr="00053F49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053F4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53F49">
              <w:rPr>
                <w:rFonts w:ascii="Times New Roman" w:hAnsi="Times New Roman" w:cs="Times New Roman"/>
              </w:rPr>
              <w:t>)</w:t>
            </w:r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ұйымының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басшысы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  <w:t>____________________________</w:t>
            </w:r>
            <w:r w:rsidRPr="00053F49">
              <w:rPr>
                <w:rFonts w:ascii="Times New Roman" w:hAnsi="Times New Roman" w:cs="Times New Roman"/>
              </w:rPr>
              <w:br/>
              <w:t xml:space="preserve">(Т.А.Ә. (бар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053F49">
              <w:rPr>
                <w:rFonts w:ascii="Times New Roman" w:hAnsi="Times New Roman" w:cs="Times New Roman"/>
              </w:rPr>
              <w:t>)</w:t>
            </w:r>
            <w:r w:rsidRPr="00053F49">
              <w:rPr>
                <w:rFonts w:ascii="Times New Roman" w:hAnsi="Times New Roman" w:cs="Times New Roman"/>
              </w:rPr>
              <w:br/>
              <w:t>____________________________</w:t>
            </w:r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мекен-жайы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тұратын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  <w:t>____________________________</w:t>
            </w:r>
            <w:r w:rsidRPr="00053F49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053F4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</w:r>
            <w:proofErr w:type="spellStart"/>
            <w:r w:rsidRPr="00053F4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053F49">
              <w:rPr>
                <w:rFonts w:ascii="Times New Roman" w:hAnsi="Times New Roman" w:cs="Times New Roman"/>
              </w:rPr>
              <w:br/>
              <w:t xml:space="preserve">Т.А.Ә.(бар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053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F4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053F49">
              <w:rPr>
                <w:rFonts w:ascii="Times New Roman" w:hAnsi="Times New Roman" w:cs="Times New Roman"/>
              </w:rPr>
              <w:t>))</w:t>
            </w:r>
          </w:p>
        </w:tc>
      </w:tr>
    </w:tbl>
    <w:p w14:paraId="324B2BB8" w14:textId="77777777" w:rsidR="002D36DE" w:rsidRPr="00E61B6D" w:rsidRDefault="002D36DE" w:rsidP="002D36DE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Times New Roman" w:hAnsi="Times New Roman" w:cs="Times New Roman"/>
          <w:color w:val="1E1E1E"/>
        </w:rPr>
      </w:pPr>
      <w:proofErr w:type="spellStart"/>
      <w:r w:rsidRPr="00E61B6D">
        <w:rPr>
          <w:rFonts w:ascii="Times New Roman" w:hAnsi="Times New Roman" w:cs="Times New Roman"/>
          <w:b/>
          <w:bCs/>
          <w:color w:val="1E1E1E"/>
        </w:rPr>
        <w:t>Өтініш</w:t>
      </w:r>
      <w:proofErr w:type="spellEnd"/>
    </w:p>
    <w:p w14:paraId="08D8FA4E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</w:t>
      </w:r>
      <w:proofErr w:type="spellStart"/>
      <w:r w:rsidRPr="00E61B6D">
        <w:rPr>
          <w:color w:val="000000"/>
          <w:spacing w:val="2"/>
          <w:sz w:val="22"/>
          <w:szCs w:val="22"/>
        </w:rPr>
        <w:t>Сізден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____________________________________________________________________</w:t>
      </w:r>
    </w:p>
    <w:p w14:paraId="07072841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>      (</w:t>
      </w:r>
      <w:proofErr w:type="spellStart"/>
      <w:r w:rsidRPr="00E61B6D">
        <w:rPr>
          <w:color w:val="000000"/>
          <w:spacing w:val="2"/>
          <w:sz w:val="22"/>
          <w:szCs w:val="22"/>
        </w:rPr>
        <w:t>оқу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орнының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атауы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) ___ курсы _____ </w:t>
      </w:r>
      <w:proofErr w:type="spellStart"/>
      <w:r w:rsidRPr="00E61B6D">
        <w:rPr>
          <w:color w:val="000000"/>
          <w:spacing w:val="2"/>
          <w:sz w:val="22"/>
          <w:szCs w:val="22"/>
        </w:rPr>
        <w:t>тобында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білім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алатын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ұлым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(</w:t>
      </w:r>
      <w:proofErr w:type="spellStart"/>
      <w:r w:rsidRPr="00E61B6D">
        <w:rPr>
          <w:color w:val="000000"/>
          <w:spacing w:val="2"/>
          <w:sz w:val="22"/>
          <w:szCs w:val="22"/>
        </w:rPr>
        <w:t>қызым</w:t>
      </w:r>
      <w:proofErr w:type="spellEnd"/>
      <w:r w:rsidRPr="00E61B6D">
        <w:rPr>
          <w:color w:val="000000"/>
          <w:spacing w:val="2"/>
          <w:sz w:val="22"/>
          <w:szCs w:val="22"/>
        </w:rPr>
        <w:t>)</w:t>
      </w:r>
    </w:p>
    <w:p w14:paraId="389FF5A5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>      _____________________________________________________________________</w:t>
      </w:r>
    </w:p>
    <w:p w14:paraId="6B9F7EF9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(Т.А.Ә. (бар </w:t>
      </w:r>
      <w:proofErr w:type="spellStart"/>
      <w:r w:rsidRPr="00E61B6D">
        <w:rPr>
          <w:color w:val="000000"/>
          <w:spacing w:val="2"/>
          <w:sz w:val="22"/>
          <w:szCs w:val="22"/>
        </w:rPr>
        <w:t>болған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жағдайда</w:t>
      </w:r>
      <w:proofErr w:type="spellEnd"/>
      <w:r w:rsidRPr="00E61B6D">
        <w:rPr>
          <w:color w:val="000000"/>
          <w:spacing w:val="2"/>
          <w:sz w:val="22"/>
          <w:szCs w:val="22"/>
        </w:rPr>
        <w:t>)</w:t>
      </w:r>
    </w:p>
    <w:p w14:paraId="60D713F6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</w:t>
      </w:r>
      <w:proofErr w:type="spellStart"/>
      <w:r w:rsidRPr="00E61B6D">
        <w:rPr>
          <w:color w:val="000000"/>
          <w:spacing w:val="2"/>
          <w:sz w:val="22"/>
          <w:szCs w:val="22"/>
        </w:rPr>
        <w:t>тегін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тамақтандыруды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ұсынуды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сұраймын</w:t>
      </w:r>
      <w:proofErr w:type="spellEnd"/>
      <w:r w:rsidRPr="00E61B6D">
        <w:rPr>
          <w:color w:val="000000"/>
          <w:spacing w:val="2"/>
          <w:sz w:val="22"/>
          <w:szCs w:val="22"/>
        </w:rPr>
        <w:t>.</w:t>
      </w:r>
    </w:p>
    <w:p w14:paraId="3625A7CC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</w:t>
      </w:r>
      <w:proofErr w:type="spellStart"/>
      <w:r w:rsidRPr="00E61B6D">
        <w:rPr>
          <w:color w:val="000000"/>
          <w:spacing w:val="2"/>
          <w:sz w:val="22"/>
          <w:szCs w:val="22"/>
        </w:rPr>
        <w:t>Ақпараттық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жүйелерде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қамтылған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заңмен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қорғалатын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құпия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мәліметтерді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пайдалануға</w:t>
      </w:r>
      <w:proofErr w:type="spellEnd"/>
    </w:p>
    <w:p w14:paraId="5DA3185F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</w:t>
      </w:r>
      <w:proofErr w:type="spellStart"/>
      <w:r w:rsidRPr="00E61B6D">
        <w:rPr>
          <w:color w:val="000000"/>
          <w:spacing w:val="2"/>
          <w:sz w:val="22"/>
          <w:szCs w:val="22"/>
        </w:rPr>
        <w:t>келісім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беремін</w:t>
      </w:r>
      <w:proofErr w:type="spellEnd"/>
      <w:r w:rsidRPr="00E61B6D">
        <w:rPr>
          <w:color w:val="000000"/>
          <w:spacing w:val="2"/>
          <w:sz w:val="22"/>
          <w:szCs w:val="22"/>
        </w:rPr>
        <w:t>.</w:t>
      </w:r>
    </w:p>
    <w:p w14:paraId="54EAD77E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 xml:space="preserve">      20__ </w:t>
      </w:r>
      <w:proofErr w:type="spellStart"/>
      <w:r w:rsidRPr="00E61B6D">
        <w:rPr>
          <w:color w:val="000000"/>
          <w:spacing w:val="2"/>
          <w:sz w:val="22"/>
          <w:szCs w:val="22"/>
        </w:rPr>
        <w:t>жылғы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"___" ________ ________ ___________________</w:t>
      </w:r>
    </w:p>
    <w:p w14:paraId="5059D497" w14:textId="77777777" w:rsidR="002D36DE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E61B6D">
        <w:rPr>
          <w:color w:val="000000"/>
          <w:spacing w:val="2"/>
          <w:sz w:val="22"/>
          <w:szCs w:val="22"/>
        </w:rPr>
        <w:t>      (</w:t>
      </w:r>
      <w:proofErr w:type="spellStart"/>
      <w:proofErr w:type="gramStart"/>
      <w:r w:rsidRPr="00E61B6D">
        <w:rPr>
          <w:color w:val="000000"/>
          <w:spacing w:val="2"/>
          <w:sz w:val="22"/>
          <w:szCs w:val="22"/>
        </w:rPr>
        <w:t>қолы</w:t>
      </w:r>
      <w:proofErr w:type="spellEnd"/>
      <w:r w:rsidRPr="00E61B6D">
        <w:rPr>
          <w:color w:val="000000"/>
          <w:spacing w:val="2"/>
          <w:sz w:val="22"/>
          <w:szCs w:val="22"/>
        </w:rPr>
        <w:t>)   </w:t>
      </w:r>
      <w:proofErr w:type="gramEnd"/>
      <w:r w:rsidRPr="00E61B6D">
        <w:rPr>
          <w:color w:val="000000"/>
          <w:spacing w:val="2"/>
          <w:sz w:val="22"/>
          <w:szCs w:val="22"/>
        </w:rPr>
        <w:t xml:space="preserve">         (Т.А.Ә. (бар </w:t>
      </w:r>
      <w:proofErr w:type="spellStart"/>
      <w:r w:rsidRPr="00E61B6D">
        <w:rPr>
          <w:color w:val="000000"/>
          <w:spacing w:val="2"/>
          <w:sz w:val="22"/>
          <w:szCs w:val="22"/>
        </w:rPr>
        <w:t>болған</w:t>
      </w:r>
      <w:proofErr w:type="spellEnd"/>
      <w:r w:rsidRPr="00E61B6D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E61B6D">
        <w:rPr>
          <w:color w:val="000000"/>
          <w:spacing w:val="2"/>
          <w:sz w:val="22"/>
          <w:szCs w:val="22"/>
        </w:rPr>
        <w:t>жағдайда</w:t>
      </w:r>
      <w:proofErr w:type="spellEnd"/>
      <w:r w:rsidRPr="00E61B6D">
        <w:rPr>
          <w:color w:val="000000"/>
          <w:spacing w:val="2"/>
          <w:sz w:val="22"/>
          <w:szCs w:val="22"/>
        </w:rPr>
        <w:t>)</w:t>
      </w:r>
    </w:p>
    <w:p w14:paraId="213D7A33" w14:textId="77777777" w:rsidR="002D36DE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</w:p>
    <w:p w14:paraId="3361FE5D" w14:textId="77777777" w:rsidR="002D36DE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2"/>
          <w:szCs w:val="22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D36DE" w14:paraId="1CB9C681" w14:textId="77777777" w:rsidTr="002D0AFA">
        <w:trPr>
          <w:trHeight w:val="21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7F89F" w14:textId="77777777" w:rsidR="002D36DE" w:rsidRPr="00E61B6D" w:rsidRDefault="002D36DE" w:rsidP="002D0AF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орта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білімнен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кейінгі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жекелеген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азаматтарына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қорғаншылық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қамқоршылықтағы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пен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патронаттағы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тұлғаларына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тегін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тамақтандыруды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ұсыну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61B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2-қосымша</w:t>
            </w:r>
          </w:p>
        </w:tc>
      </w:tr>
    </w:tbl>
    <w:p w14:paraId="1E00F511" w14:textId="77777777" w:rsidR="002D36DE" w:rsidRDefault="002D36DE" w:rsidP="002D36DE">
      <w:pPr>
        <w:rPr>
          <w:vanish/>
        </w:rPr>
      </w:pP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743"/>
        <w:gridCol w:w="7513"/>
      </w:tblGrid>
      <w:tr w:rsidR="002D36DE" w14:paraId="45B02A0B" w14:textId="77777777" w:rsidTr="002D0AFA"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65B7A" w14:textId="77777777" w:rsidR="002D36DE" w:rsidRDefault="002D36DE" w:rsidP="002D0AFA">
            <w:pPr>
              <w:pStyle w:val="a5"/>
              <w:spacing w:after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Техникалық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және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кәсіптік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, орта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білімнен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кейінгі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білім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беру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ұйымдарындағы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тәрбиеленушілер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мен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білім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алушылардың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жекелеген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санаттағы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 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азаматтарына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сондай-ақ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қорғаншылық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қамқоршылықтағы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) пен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патронаттағы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тұлғаларына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тегін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тамақтандыруды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ұсыну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"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мемлекеттік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қызмет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көрсетуге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қойылатын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негізгі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талаптар</w:t>
            </w:r>
            <w:proofErr w:type="spellEnd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61B6D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тізбесі</w:t>
            </w:r>
            <w:proofErr w:type="spellEnd"/>
          </w:p>
        </w:tc>
      </w:tr>
      <w:tr w:rsidR="002D36DE" w14:paraId="04E4041F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9AFDB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1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C1F7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F762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ұйымдары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көрсетеді</w:t>
            </w:r>
            <w:proofErr w:type="spellEnd"/>
          </w:p>
        </w:tc>
      </w:tr>
      <w:tr w:rsidR="002D36DE" w14:paraId="6F1C006A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EBFDA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2D69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көрсітілетін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тәсілдері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жеткізу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арналары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EB113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кеңсесі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>2)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Азаматтарға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арналған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үкімет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коммерциялық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емес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акционерлік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қоғамы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бұдан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корпорация);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>3)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үкіметтің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" www.egov.kz веб-порталы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бұдан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портал)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жүзеге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асырылады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4)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egov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-те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тіркелген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ұялы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абоненттік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құрылғысы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6AC38706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8CC89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B5825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мерзімі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15C02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топтамасын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тапсырған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сәттен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- 5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жүгінген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мерзіміне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кірмейді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мерзімі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аяқталғанға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тәуліктен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кешіктірмей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жеткізуді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қамтамасыз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топтамасын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тапсыру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тұлғаларға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күтудің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барынша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рұқсат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етілген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- 20 минут,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- 15 минут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кеңсесі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барынша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рұқсат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етілген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- 30 минут,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корпорация арқылы-15 минут.</w:t>
            </w:r>
          </w:p>
        </w:tc>
      </w:tr>
      <w:tr w:rsidR="002D36DE" w14:paraId="2FD5BF41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FEA43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4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AFA8F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нысаны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B2135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ішінара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автоматтандырылған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)/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қағаз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/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проактивті</w:t>
            </w:r>
            <w:proofErr w:type="spellEnd"/>
          </w:p>
        </w:tc>
      </w:tr>
      <w:tr w:rsidR="002D36DE" w14:paraId="723B0CBF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6E1A7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B909F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7EC2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тамақтандыруды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хабарлама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не осы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Тізбенің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9-тармағында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көзделген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негіздер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бас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тарту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дәлелді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жауап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нәтижелерін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: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ішінара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автоматтандырылған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)/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қағаз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/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проактивті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кабинетінде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жолданады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сақталады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проактивті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тамақтандыруды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абоненттік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нөміріне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хабарлама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жіберіледі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21D7EF60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4FC43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E805D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кезінде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алынатын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төлем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мөлшері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Республикасының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заңнамасында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көзделген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оны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тәсілдері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F4A7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тұлғаларға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сонымен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проактивті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5FEC5DF8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7084B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61DF5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кестесі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80B75" w14:textId="77777777" w:rsidR="002D36DE" w:rsidRPr="00E61B6D" w:rsidRDefault="002D36DE" w:rsidP="002D0AFA">
            <w:pPr>
              <w:pStyle w:val="a5"/>
              <w:spacing w:after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еңбек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заңнамасына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демалыс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мереке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күндерін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қоспағанда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дүйсенбіден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жұманы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қоса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алғанда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кестесіне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13.00-ден 14.00-ға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түскі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үзіліспен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9.00-ден 18.00-ға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корпорация: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 </w:t>
            </w:r>
            <w:hyperlink r:id="rId15" w:anchor="z205" w:history="1">
              <w:r w:rsidRPr="00E61B6D">
                <w:rPr>
                  <w:rStyle w:val="a3"/>
                  <w:color w:val="073A5E"/>
                  <w:spacing w:val="2"/>
                  <w:sz w:val="22"/>
                  <w:szCs w:val="22"/>
                </w:rPr>
                <w:t>Еңбек кодексіне</w:t>
              </w:r>
            </w:hyperlink>
            <w:r w:rsidRPr="00E61B6D">
              <w:rPr>
                <w:color w:val="000000"/>
                <w:spacing w:val="2"/>
                <w:sz w:val="22"/>
                <w:szCs w:val="22"/>
              </w:rPr>
              <w:t xml:space="preserve"> сәйкес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өтініштерді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қызметтердің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дайын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нәтижелерін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дүйсенбіден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жұманы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қоса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алғанда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үзіліссіз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9.00-ден 18.00-ге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халыққа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кезекші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бөлімдері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дүйсенбіден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жұманы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қоса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алғанда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9.00-ден 20.00-ге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сенбі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9.00-ден 13.00-ге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жүзеге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асырылады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>3) портал/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ұялы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байланыстың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абоненттік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құрылғысы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: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жөндеу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жұмыстарын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жүргізуге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үзілістерді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қоспағанда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тәулік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еңбек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заңнамасына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аяқталғаннан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демалыс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мереке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күндері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жүгінген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нәтижесін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келесі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жүзеге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асырылады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орындарының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мекенжайлары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интернет-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www.gov4c.kz интернет-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3) www.egov.kz.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орналасқан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783453EF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DE477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255E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талап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тізбесі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5C932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куәлік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цифрлық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сервисінен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алынған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сәйкестендіру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куәлік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(2007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жылғы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13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тамызға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цифрлық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сервисінен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алынған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сәйкестендіру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4)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қорғаншылықты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қамқоршылықты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патронаттық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тәрбиелеуді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бекіту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анықтамалар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ата-анасының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қамқорлығынсыз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тәрбиеленетін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5)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мүгедектігі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анықтамалар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мүгедектігі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бар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адамдар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бала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кезінен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мүгедектігі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бар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адамдар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психологиялық-медициналық-педагогикалық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консультацияның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қорытындысы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даму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мүмкіндіктері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шектеулі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6)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атаулы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әлеуметтік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көмек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тиесілігін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растайтын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ақпарат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7)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істейтін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ата-аналардың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оларды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алмастыратын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адамдардың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еңбекақысы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кәсіпкерлік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түрлерінен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түсетін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асырауындағыларға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алимент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түріндегі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атаулы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әлеуметтік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көмек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алмайтын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шаққандағы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төменгі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күнкөріс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деңгейінен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төмен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шыққан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Білікті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кадрларды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даярлауды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көздейтін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бағдарламалары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оқитын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студенттер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оқу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ұйымына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бұйрық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2, 3, 4-тармақтарда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түпнұсқаларда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көшірмелерде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ұсынылады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салыстырып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тексерілгеннен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түпнұсқалар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қайтарылады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куәлік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(2007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жылғы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13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тамызға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);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қорғаншылықты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қамқоршылықты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патронаттық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тәрбиелеуді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бекіту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анықтамалар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ата-анасының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қамқорлығынсыз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тәрбиеленетін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4)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істейтін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ата-аналардың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оларды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алмастыратын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адамдардың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еңбекақысы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кәсіпкерлік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түрлерінен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түсетін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асырауындағыларға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алимент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түріндегі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-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атаулы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әлеуметтік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көмек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алмайтын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шаққандағы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табысы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төменгі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күнкөріс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деңгейінен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төмен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шыққан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Білікті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жұмысшы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кадрларды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даярлауды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көздейтін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бағдарламалары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оқитын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студенттер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өтініш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оқу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ұйымына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бұйрық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басын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куәландыратын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куәлігі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қорғаншылық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қамқоршылық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тәрбиеленетін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жетім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ата-анасының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қамқорлығынсыз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балалар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патронаттық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тәрбие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,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отбасының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атаулы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әлеуметтік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көмек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алушыларға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тиесілігін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растайтын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мүгедектігі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тиісті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ақпараттық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жүйелерден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үкімет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шлюзі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596041C1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F0B0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9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242F7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заңнамасында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бас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тарту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негіздер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FCBF5" w14:textId="77777777" w:rsidR="002D36DE" w:rsidRPr="00E61B6D" w:rsidRDefault="002D36DE" w:rsidP="002D0AFA">
            <w:pPr>
              <w:pStyle w:val="a5"/>
              <w:spacing w:after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құжаттардың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оларда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қамтылған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деректердің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мәліметтердің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дәйексіздігін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анықтау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қатысты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күшіне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енген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соның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негізінде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арнайы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құқықтан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айырылған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сот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шешімінің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болуы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;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талап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,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Дербес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деректер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оларды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қорғау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Республикасы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Заңының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 </w:t>
            </w:r>
            <w:hyperlink r:id="rId16" w:anchor="z18" w:history="1">
              <w:r w:rsidRPr="00E61B6D">
                <w:rPr>
                  <w:rStyle w:val="a3"/>
                  <w:color w:val="073A5E"/>
                  <w:spacing w:val="2"/>
                  <w:sz w:val="22"/>
                  <w:szCs w:val="22"/>
                </w:rPr>
                <w:t>8-бабына</w:t>
              </w:r>
            </w:hyperlink>
            <w:r w:rsidRPr="00E61B6D">
              <w:rPr>
                <w:color w:val="000000"/>
                <w:spacing w:val="2"/>
                <w:sz w:val="22"/>
                <w:szCs w:val="22"/>
              </w:rPr>
              <w:t> 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қолжетімділігі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шектеулі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дербес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деректерге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қол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жеткізуге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келісімі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болмауы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қызметтерді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көрсетуден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бас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тартады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2D36DE" w14:paraId="20F73CAC" w14:textId="77777777" w:rsidTr="002D0AFA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77B74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E61B6D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2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7F205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ішінде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ерекшеліктері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ескеріле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отырып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қойылатын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өзге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де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талаптар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CA4B3" w14:textId="77777777" w:rsidR="002D36DE" w:rsidRPr="00E61B6D" w:rsidRDefault="002D36DE" w:rsidP="002D0AF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тәртібі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ақпаратты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мәселесі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орталығы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сонымен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қатар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egov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-те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тіркелген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ұялы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абоненттік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құрылғысы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мүмкіндігіне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ие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lastRenderedPageBreak/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мәселелері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ақпараттық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телефондары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Министрліктің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edu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gov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интернет-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бөлімінде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орналастырылған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мәселелері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орталығы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: 8-800-080-7777, 1414.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ЭЦҚ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портал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нысанда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мүмкіндігі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бар.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тәртібі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мәртебесі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ақпаратты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қашықтықтан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қол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жеткізу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режимінде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кабинеті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анықтамалық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қызметтері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сондай-ақ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1414, 8-800-080-7777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орталығы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алуға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мүмкіндігі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бар.</w:t>
            </w:r>
            <w:r w:rsidRPr="00E61B6D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кабинеттен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ұсынылған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мәліметтер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сұратылып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отырған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тұлғаның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келісімі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сондай-ақ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порталдағы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хабарламаға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жауап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ретінде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реттік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парольді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жолымен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қысқа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мәтіндік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хабарламаны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жіберу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жолымен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субъектінің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порталда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тіркелген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ұялы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байланыстың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абоненттік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нөмірі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үшінші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тұлғалардың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сұрау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61B6D">
              <w:rPr>
                <w:color w:val="000000"/>
                <w:spacing w:val="2"/>
                <w:sz w:val="22"/>
                <w:szCs w:val="22"/>
              </w:rPr>
              <w:t>салуы</w:t>
            </w:r>
            <w:proofErr w:type="spellEnd"/>
            <w:r w:rsidRPr="00E61B6D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</w:tbl>
    <w:p w14:paraId="47DF5D90" w14:textId="77777777" w:rsidR="002D36DE" w:rsidRDefault="002D36DE" w:rsidP="002D36DE">
      <w:pPr>
        <w:rPr>
          <w:vanish/>
        </w:rPr>
      </w:pPr>
    </w:p>
    <w:tbl>
      <w:tblPr>
        <w:tblW w:w="141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3364"/>
        <w:gridCol w:w="875"/>
        <w:gridCol w:w="4085"/>
      </w:tblGrid>
      <w:tr w:rsidR="002D36DE" w14:paraId="6CDA7946" w14:textId="77777777" w:rsidTr="002D0AFA">
        <w:trPr>
          <w:gridAfter w:val="1"/>
          <w:wAfter w:w="4085" w:type="dxa"/>
          <w:trHeight w:val="568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5374D" w14:textId="77777777" w:rsidR="002D36DE" w:rsidRDefault="002D36DE" w:rsidP="002D0AF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76495" w14:textId="77777777" w:rsidR="002D36DE" w:rsidRDefault="002D36DE" w:rsidP="002D0AF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8" w:name="z33"/>
            <w:bookmarkEnd w:id="8"/>
          </w:p>
        </w:tc>
      </w:tr>
      <w:tr w:rsidR="002D36DE" w14:paraId="7778B56C" w14:textId="77777777" w:rsidTr="002D0AFA">
        <w:trPr>
          <w:gridAfter w:val="2"/>
          <w:wAfter w:w="496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B67C5" w14:textId="77777777" w:rsidR="002D36DE" w:rsidRPr="00E61B6D" w:rsidRDefault="002D36DE" w:rsidP="002D0AFA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E61B6D">
              <w:rPr>
                <w:rFonts w:ascii="Times New Roman" w:hAnsi="Times New Roman" w:cs="Times New Roman"/>
              </w:rPr>
              <w:t>"</w:t>
            </w:r>
            <w:proofErr w:type="spellStart"/>
            <w:r w:rsidRPr="00E61B6D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және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61B6D">
              <w:rPr>
                <w:rFonts w:ascii="Times New Roman" w:hAnsi="Times New Roman" w:cs="Times New Roman"/>
              </w:rPr>
              <w:t>, орта</w:t>
            </w:r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E61B6D">
              <w:rPr>
                <w:rFonts w:ascii="Times New Roman" w:hAnsi="Times New Roman" w:cs="Times New Roman"/>
              </w:rPr>
              <w:t>ұйымдарындағы</w:t>
            </w:r>
            <w:proofErr w:type="spellEnd"/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тәрбиеленушілер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санаттағы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азаматтарына</w:t>
            </w:r>
            <w:proofErr w:type="spellEnd"/>
            <w:r w:rsidRPr="00E61B6D">
              <w:rPr>
                <w:rFonts w:ascii="Times New Roman" w:hAnsi="Times New Roman" w:cs="Times New Roman"/>
              </w:rPr>
              <w:t>,</w:t>
            </w:r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B6D">
              <w:rPr>
                <w:rFonts w:ascii="Times New Roman" w:hAnsi="Times New Roman" w:cs="Times New Roman"/>
              </w:rPr>
              <w:t>қорғаншылық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61B6D">
              <w:rPr>
                <w:rFonts w:ascii="Times New Roman" w:hAnsi="Times New Roman" w:cs="Times New Roman"/>
              </w:rPr>
              <w:t>қамқоршылықтағы</w:t>
            </w:r>
            <w:proofErr w:type="spellEnd"/>
            <w:r w:rsidRPr="00E61B6D">
              <w:rPr>
                <w:rFonts w:ascii="Times New Roman" w:hAnsi="Times New Roman" w:cs="Times New Roman"/>
              </w:rPr>
              <w:t>)</w:t>
            </w:r>
            <w:r w:rsidRPr="00E61B6D">
              <w:rPr>
                <w:rFonts w:ascii="Times New Roman" w:hAnsi="Times New Roman" w:cs="Times New Roman"/>
              </w:rPr>
              <w:br/>
              <w:t xml:space="preserve">пен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патронаттағы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тұлғаларына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тегін</w:t>
            </w:r>
            <w:proofErr w:type="spellEnd"/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тамақтандыруды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ұсыну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E61B6D">
              <w:rPr>
                <w:rFonts w:ascii="Times New Roman" w:hAnsi="Times New Roman" w:cs="Times New Roman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E61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E61B6D">
              <w:rPr>
                <w:rFonts w:ascii="Times New Roman" w:hAnsi="Times New Roman" w:cs="Times New Roman"/>
              </w:rPr>
              <w:br/>
            </w:r>
            <w:r w:rsidRPr="00E61B6D">
              <w:rPr>
                <w:rFonts w:ascii="Times New Roman" w:hAnsi="Times New Roman" w:cs="Times New Roman"/>
                <w:b/>
                <w:bCs/>
              </w:rPr>
              <w:t>3-қосымша</w:t>
            </w:r>
          </w:p>
        </w:tc>
      </w:tr>
      <w:tr w:rsidR="002D36DE" w14:paraId="21F076AD" w14:textId="77777777" w:rsidTr="002D0AFA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4EDA9" w14:textId="77777777" w:rsidR="002D36DE" w:rsidRDefault="002D36DE" w:rsidP="002D0AF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E6F4B" w14:textId="77777777" w:rsidR="002D36DE" w:rsidRDefault="002D36DE" w:rsidP="002D0AF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14:paraId="210589F1" w14:textId="77777777" w:rsidR="002D36DE" w:rsidRPr="00E61B6D" w:rsidRDefault="002D36DE" w:rsidP="002D36DE">
      <w:pPr>
        <w:pStyle w:val="3"/>
        <w:shd w:val="clear" w:color="auto" w:fill="FFFFFF"/>
        <w:spacing w:before="225" w:line="390" w:lineRule="atLeast"/>
        <w:textAlignment w:val="baseline"/>
        <w:rPr>
          <w:rFonts w:ascii="Times New Roman" w:hAnsi="Times New Roman" w:cs="Times New Roman"/>
          <w:color w:val="1E1E1E"/>
          <w:sz w:val="20"/>
          <w:szCs w:val="20"/>
        </w:rPr>
      </w:pP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Тегін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тамақтандыруды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ұсыну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туралы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хабарлама</w:t>
      </w:r>
      <w:proofErr w:type="spellEnd"/>
    </w:p>
    <w:p w14:paraId="6C8993C7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__________________________________________________________________________</w:t>
      </w:r>
    </w:p>
    <w:p w14:paraId="74F72017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(Т.А.Ә. (бар </w:t>
      </w:r>
      <w:proofErr w:type="spellStart"/>
      <w:r w:rsidRPr="00E61B6D">
        <w:rPr>
          <w:color w:val="000000"/>
          <w:spacing w:val="2"/>
          <w:sz w:val="20"/>
          <w:szCs w:val="20"/>
        </w:rPr>
        <w:t>болған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жағдайда</w:t>
      </w:r>
      <w:proofErr w:type="spellEnd"/>
      <w:r w:rsidRPr="00E61B6D">
        <w:rPr>
          <w:color w:val="000000"/>
          <w:spacing w:val="2"/>
          <w:sz w:val="20"/>
          <w:szCs w:val="20"/>
        </w:rPr>
        <w:t>)</w:t>
      </w:r>
    </w:p>
    <w:p w14:paraId="47971AA6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_____________________________________________________________ </w:t>
      </w:r>
      <w:proofErr w:type="spellStart"/>
      <w:r w:rsidRPr="00E61B6D">
        <w:rPr>
          <w:color w:val="000000"/>
          <w:spacing w:val="2"/>
          <w:sz w:val="20"/>
          <w:szCs w:val="20"/>
        </w:rPr>
        <w:t>білім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беру </w:t>
      </w:r>
      <w:proofErr w:type="spellStart"/>
      <w:r w:rsidRPr="00E61B6D">
        <w:rPr>
          <w:color w:val="000000"/>
          <w:spacing w:val="2"/>
          <w:sz w:val="20"/>
          <w:szCs w:val="20"/>
        </w:rPr>
        <w:t>ұйымында</w:t>
      </w:r>
      <w:proofErr w:type="spellEnd"/>
    </w:p>
    <w:p w14:paraId="0AE63BBB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20___-20___ </w:t>
      </w:r>
      <w:proofErr w:type="spellStart"/>
      <w:r w:rsidRPr="00E61B6D">
        <w:rPr>
          <w:color w:val="000000"/>
          <w:spacing w:val="2"/>
          <w:sz w:val="20"/>
          <w:szCs w:val="20"/>
        </w:rPr>
        <w:t>оқу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жылында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тегін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тамақтандырумен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қамтамасыз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етілетін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білім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алушылар</w:t>
      </w:r>
      <w:proofErr w:type="spellEnd"/>
    </w:p>
    <w:p w14:paraId="3D8E3E37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</w:t>
      </w:r>
      <w:proofErr w:type="spellStart"/>
      <w:r w:rsidRPr="00E61B6D">
        <w:rPr>
          <w:color w:val="000000"/>
          <w:spacing w:val="2"/>
          <w:sz w:val="20"/>
          <w:szCs w:val="20"/>
        </w:rPr>
        <w:t>тізіміне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енгізілгені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үшін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берілді</w:t>
      </w:r>
      <w:proofErr w:type="spellEnd"/>
      <w:r w:rsidRPr="00E61B6D">
        <w:rPr>
          <w:color w:val="000000"/>
          <w:spacing w:val="2"/>
          <w:sz w:val="20"/>
          <w:szCs w:val="20"/>
        </w:rPr>
        <w:t>.</w:t>
      </w:r>
    </w:p>
    <w:p w14:paraId="14F5902F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"___" _____________20____ </w:t>
      </w:r>
      <w:proofErr w:type="spellStart"/>
      <w:r w:rsidRPr="00E61B6D">
        <w:rPr>
          <w:color w:val="000000"/>
          <w:spacing w:val="2"/>
          <w:sz w:val="20"/>
          <w:szCs w:val="20"/>
        </w:rPr>
        <w:t>жылы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            ________________________________</w:t>
      </w:r>
    </w:p>
    <w:p w14:paraId="2BA92A80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(</w:t>
      </w:r>
      <w:proofErr w:type="spellStart"/>
      <w:r w:rsidRPr="00E61B6D">
        <w:rPr>
          <w:color w:val="000000"/>
          <w:spacing w:val="2"/>
          <w:sz w:val="20"/>
          <w:szCs w:val="20"/>
        </w:rPr>
        <w:t>білім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беру </w:t>
      </w:r>
      <w:proofErr w:type="spellStart"/>
      <w:r w:rsidRPr="00E61B6D">
        <w:rPr>
          <w:color w:val="000000"/>
          <w:spacing w:val="2"/>
          <w:sz w:val="20"/>
          <w:szCs w:val="20"/>
        </w:rPr>
        <w:t>ұйымы</w:t>
      </w:r>
      <w:proofErr w:type="spellEnd"/>
    </w:p>
    <w:p w14:paraId="13D038A9" w14:textId="77777777" w:rsidR="002D36DE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</w:t>
      </w:r>
      <w:proofErr w:type="spellStart"/>
      <w:r w:rsidRPr="00E61B6D">
        <w:rPr>
          <w:color w:val="000000"/>
          <w:spacing w:val="2"/>
          <w:sz w:val="20"/>
          <w:szCs w:val="20"/>
        </w:rPr>
        <w:t>басшысының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қолы</w:t>
      </w:r>
      <w:proofErr w:type="spellEnd"/>
      <w:r w:rsidRPr="00E61B6D">
        <w:rPr>
          <w:color w:val="000000"/>
          <w:spacing w:val="2"/>
          <w:sz w:val="20"/>
          <w:szCs w:val="20"/>
        </w:rPr>
        <w:t>)</w:t>
      </w:r>
    </w:p>
    <w:p w14:paraId="50DCA3F0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2D36DE" w:rsidRPr="00E61B6D" w14:paraId="42ADB772" w14:textId="77777777" w:rsidTr="002D0AFA">
        <w:trPr>
          <w:trHeight w:val="200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A5BCD" w14:textId="77777777" w:rsidR="002D36DE" w:rsidRPr="00E61B6D" w:rsidRDefault="002D36DE" w:rsidP="002D0A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87FD" w14:textId="77777777" w:rsidR="002D36DE" w:rsidRPr="00E61B6D" w:rsidRDefault="002D36DE" w:rsidP="002D0AFA">
            <w:pPr>
              <w:spacing w:after="0"/>
              <w:ind w:left="-350" w:hanging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9" w:name="z35"/>
            <w:bookmarkEnd w:id="9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орта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білімнен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кейінгі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жекелеген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азаматтарына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қорғаншылық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қамқоршылықтағы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пен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патронаттағы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тұлғаларына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тегін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тамақтандыруды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ұсыну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61B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4-қосымша</w:t>
            </w:r>
          </w:p>
        </w:tc>
      </w:tr>
      <w:tr w:rsidR="002D36DE" w:rsidRPr="00E61B6D" w14:paraId="53A2D64A" w14:textId="77777777" w:rsidTr="002D0AFA">
        <w:trPr>
          <w:trHeight w:val="33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375A5" w14:textId="77777777" w:rsidR="002D36DE" w:rsidRPr="00E61B6D" w:rsidRDefault="002D36DE" w:rsidP="002D0A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4FDA2" w14:textId="77777777" w:rsidR="002D36DE" w:rsidRPr="00E61B6D" w:rsidRDefault="002D36DE" w:rsidP="002D0A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14:paraId="2903B5B1" w14:textId="77777777" w:rsidR="002D36DE" w:rsidRPr="00E61B6D" w:rsidRDefault="002D36DE" w:rsidP="002D36DE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rFonts w:ascii="Times New Roman" w:hAnsi="Times New Roman" w:cs="Times New Roman"/>
          <w:color w:val="1E1E1E"/>
          <w:sz w:val="20"/>
          <w:szCs w:val="20"/>
        </w:rPr>
      </w:pP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Өтінішті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қабылдаудан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бас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тарту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туралы</w:t>
      </w:r>
      <w:proofErr w:type="spellEnd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E61B6D">
        <w:rPr>
          <w:rFonts w:ascii="Times New Roman" w:hAnsi="Times New Roman" w:cs="Times New Roman"/>
          <w:b/>
          <w:bCs/>
          <w:color w:val="1E1E1E"/>
          <w:sz w:val="20"/>
          <w:szCs w:val="20"/>
        </w:rPr>
        <w:t>қолхат</w:t>
      </w:r>
      <w:proofErr w:type="spellEnd"/>
    </w:p>
    <w:p w14:paraId="0E5E14DB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"</w:t>
      </w:r>
      <w:proofErr w:type="spellStart"/>
      <w:r w:rsidRPr="00E61B6D">
        <w:rPr>
          <w:color w:val="000000"/>
          <w:spacing w:val="2"/>
          <w:sz w:val="20"/>
          <w:szCs w:val="20"/>
        </w:rPr>
        <w:t>Мемлекеттік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көрсетілетін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қызметтер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туралы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" </w:t>
      </w:r>
      <w:proofErr w:type="spellStart"/>
      <w:r w:rsidRPr="00E61B6D">
        <w:rPr>
          <w:color w:val="000000"/>
          <w:spacing w:val="2"/>
          <w:sz w:val="20"/>
          <w:szCs w:val="20"/>
        </w:rPr>
        <w:t>Қазақстан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Республикасы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Заңының</w:t>
      </w:r>
      <w:proofErr w:type="spellEnd"/>
      <w:r w:rsidRPr="00E61B6D">
        <w:rPr>
          <w:color w:val="000000"/>
          <w:spacing w:val="2"/>
          <w:sz w:val="20"/>
          <w:szCs w:val="20"/>
        </w:rPr>
        <w:t> </w:t>
      </w:r>
      <w:hyperlink r:id="rId17" w:anchor="z24" w:history="1">
        <w:r w:rsidRPr="00E61B6D">
          <w:rPr>
            <w:rStyle w:val="a3"/>
            <w:color w:val="073A5E"/>
            <w:spacing w:val="2"/>
            <w:sz w:val="20"/>
            <w:szCs w:val="20"/>
          </w:rPr>
          <w:t>20-бабы</w:t>
        </w:r>
      </w:hyperlink>
      <w:r w:rsidRPr="00E61B6D">
        <w:rPr>
          <w:color w:val="000000"/>
          <w:spacing w:val="2"/>
          <w:sz w:val="20"/>
          <w:szCs w:val="20"/>
        </w:rPr>
        <w:t xml:space="preserve"> 2-тармағын </w:t>
      </w:r>
      <w:proofErr w:type="spellStart"/>
      <w:r w:rsidRPr="00E61B6D">
        <w:rPr>
          <w:color w:val="000000"/>
          <w:spacing w:val="2"/>
          <w:sz w:val="20"/>
          <w:szCs w:val="20"/>
        </w:rPr>
        <w:t>басшылыққа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ала </w:t>
      </w:r>
      <w:proofErr w:type="spellStart"/>
      <w:r w:rsidRPr="00E61B6D">
        <w:rPr>
          <w:color w:val="000000"/>
          <w:spacing w:val="2"/>
          <w:sz w:val="20"/>
          <w:szCs w:val="20"/>
        </w:rPr>
        <w:t>отырып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E61B6D">
        <w:rPr>
          <w:color w:val="000000"/>
          <w:spacing w:val="2"/>
          <w:sz w:val="20"/>
          <w:szCs w:val="20"/>
        </w:rPr>
        <w:t>Сіздің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мемлекеттік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көрсету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тәртібінде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көзделген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тізбеге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сәйкес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құжаттардың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толық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топтамасын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ұсынбауыңызға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байланысты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Мемлекеттік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корпорация (</w:t>
      </w:r>
      <w:proofErr w:type="spellStart"/>
      <w:r w:rsidRPr="00E61B6D">
        <w:rPr>
          <w:color w:val="000000"/>
          <w:spacing w:val="2"/>
          <w:sz w:val="20"/>
          <w:szCs w:val="20"/>
        </w:rPr>
        <w:t>мекен-жайын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көрсету</w:t>
      </w:r>
      <w:proofErr w:type="spellEnd"/>
      <w:r w:rsidRPr="00E61B6D">
        <w:rPr>
          <w:color w:val="000000"/>
          <w:spacing w:val="2"/>
          <w:sz w:val="20"/>
          <w:szCs w:val="20"/>
        </w:rPr>
        <w:t>) "</w:t>
      </w:r>
      <w:proofErr w:type="spellStart"/>
      <w:r w:rsidRPr="00E61B6D">
        <w:rPr>
          <w:color w:val="000000"/>
          <w:spacing w:val="2"/>
          <w:sz w:val="20"/>
          <w:szCs w:val="20"/>
        </w:rPr>
        <w:t>Техникалық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және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кәсіптік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, орта </w:t>
      </w:r>
      <w:proofErr w:type="spellStart"/>
      <w:r w:rsidRPr="00E61B6D">
        <w:rPr>
          <w:color w:val="000000"/>
          <w:spacing w:val="2"/>
          <w:sz w:val="20"/>
          <w:szCs w:val="20"/>
        </w:rPr>
        <w:t>білімнен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кейінгі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білім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беру </w:t>
      </w:r>
      <w:proofErr w:type="spellStart"/>
      <w:r w:rsidRPr="00E61B6D">
        <w:rPr>
          <w:color w:val="000000"/>
          <w:spacing w:val="2"/>
          <w:sz w:val="20"/>
          <w:szCs w:val="20"/>
        </w:rPr>
        <w:t>ұйымдарындағы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тәрбиеленушілер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мен </w:t>
      </w:r>
      <w:proofErr w:type="spellStart"/>
      <w:r w:rsidRPr="00E61B6D">
        <w:rPr>
          <w:color w:val="000000"/>
          <w:spacing w:val="2"/>
          <w:sz w:val="20"/>
          <w:szCs w:val="20"/>
        </w:rPr>
        <w:t>білім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алушылардың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жекелеген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санаттағы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азаматтарына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E61B6D">
        <w:rPr>
          <w:color w:val="000000"/>
          <w:spacing w:val="2"/>
          <w:sz w:val="20"/>
          <w:szCs w:val="20"/>
        </w:rPr>
        <w:t>сондай-ақ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E61B6D">
        <w:rPr>
          <w:color w:val="000000"/>
          <w:spacing w:val="2"/>
          <w:sz w:val="20"/>
          <w:szCs w:val="20"/>
        </w:rPr>
        <w:t>қорғаншылық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E61B6D">
        <w:rPr>
          <w:color w:val="000000"/>
          <w:spacing w:val="2"/>
          <w:sz w:val="20"/>
          <w:szCs w:val="20"/>
        </w:rPr>
        <w:t>қамқоршылықтағы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) пен </w:t>
      </w:r>
      <w:proofErr w:type="spellStart"/>
      <w:r w:rsidRPr="00E61B6D">
        <w:rPr>
          <w:color w:val="000000"/>
          <w:spacing w:val="2"/>
          <w:sz w:val="20"/>
          <w:szCs w:val="20"/>
        </w:rPr>
        <w:t>патронаттағы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тұлғаларына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тегін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тамақтандыруды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ұсыну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" </w:t>
      </w:r>
      <w:proofErr w:type="spellStart"/>
      <w:r w:rsidRPr="00E61B6D">
        <w:rPr>
          <w:color w:val="000000"/>
          <w:spacing w:val="2"/>
          <w:sz w:val="20"/>
          <w:szCs w:val="20"/>
        </w:rPr>
        <w:t>мемлекеттік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көрсетуге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құжаттарды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қабылдаудан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бас </w:t>
      </w:r>
      <w:proofErr w:type="spellStart"/>
      <w:r w:rsidRPr="00E61B6D">
        <w:rPr>
          <w:color w:val="000000"/>
          <w:spacing w:val="2"/>
          <w:sz w:val="20"/>
          <w:szCs w:val="20"/>
        </w:rPr>
        <w:t>тартады</w:t>
      </w:r>
      <w:proofErr w:type="spellEnd"/>
      <w:r w:rsidRPr="00E61B6D">
        <w:rPr>
          <w:color w:val="000000"/>
          <w:spacing w:val="2"/>
          <w:sz w:val="20"/>
          <w:szCs w:val="20"/>
        </w:rPr>
        <w:t>:</w:t>
      </w:r>
    </w:p>
    <w:p w14:paraId="4A52C8F6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</w:t>
      </w:r>
      <w:proofErr w:type="spellStart"/>
      <w:r w:rsidRPr="00E61B6D">
        <w:rPr>
          <w:color w:val="000000"/>
          <w:spacing w:val="2"/>
          <w:sz w:val="20"/>
          <w:szCs w:val="20"/>
        </w:rPr>
        <w:t>Жоқ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құжаттардың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атауы</w:t>
      </w:r>
      <w:proofErr w:type="spellEnd"/>
      <w:r w:rsidRPr="00E61B6D">
        <w:rPr>
          <w:color w:val="000000"/>
          <w:spacing w:val="2"/>
          <w:sz w:val="20"/>
          <w:szCs w:val="20"/>
        </w:rPr>
        <w:t>:</w:t>
      </w:r>
    </w:p>
    <w:p w14:paraId="64F45012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1)_______________________________________;</w:t>
      </w:r>
    </w:p>
    <w:p w14:paraId="0BB0A00E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2)_______________________________________;</w:t>
      </w:r>
    </w:p>
    <w:p w14:paraId="11F8E094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Осы </w:t>
      </w:r>
      <w:proofErr w:type="spellStart"/>
      <w:r w:rsidRPr="00E61B6D">
        <w:rPr>
          <w:color w:val="000000"/>
          <w:spacing w:val="2"/>
          <w:sz w:val="20"/>
          <w:szCs w:val="20"/>
        </w:rPr>
        <w:t>қолхат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әр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тарапқа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бір-бірден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2 (</w:t>
      </w:r>
      <w:proofErr w:type="spellStart"/>
      <w:r w:rsidRPr="00E61B6D">
        <w:rPr>
          <w:color w:val="000000"/>
          <w:spacing w:val="2"/>
          <w:sz w:val="20"/>
          <w:szCs w:val="20"/>
        </w:rPr>
        <w:t>екі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E61B6D">
        <w:rPr>
          <w:color w:val="000000"/>
          <w:spacing w:val="2"/>
          <w:sz w:val="20"/>
          <w:szCs w:val="20"/>
        </w:rPr>
        <w:t>данада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жасалды</w:t>
      </w:r>
      <w:proofErr w:type="spellEnd"/>
      <w:r w:rsidRPr="00E61B6D">
        <w:rPr>
          <w:color w:val="000000"/>
          <w:spacing w:val="2"/>
          <w:sz w:val="20"/>
          <w:szCs w:val="20"/>
        </w:rPr>
        <w:t>.</w:t>
      </w:r>
    </w:p>
    <w:p w14:paraId="13CC36AE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_______________________________             ________________________</w:t>
      </w:r>
    </w:p>
    <w:p w14:paraId="1C5A6B6F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(Т.А.Ә. (бар </w:t>
      </w:r>
      <w:proofErr w:type="spellStart"/>
      <w:r w:rsidRPr="00E61B6D">
        <w:rPr>
          <w:color w:val="000000"/>
          <w:spacing w:val="2"/>
          <w:sz w:val="20"/>
          <w:szCs w:val="20"/>
        </w:rPr>
        <w:t>болған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 w:rsidRPr="00E61B6D">
        <w:rPr>
          <w:color w:val="000000"/>
          <w:spacing w:val="2"/>
          <w:sz w:val="20"/>
          <w:szCs w:val="20"/>
        </w:rPr>
        <w:t>жағдайда</w:t>
      </w:r>
      <w:proofErr w:type="spellEnd"/>
      <w:r w:rsidRPr="00E61B6D">
        <w:rPr>
          <w:color w:val="000000"/>
          <w:spacing w:val="2"/>
          <w:sz w:val="20"/>
          <w:szCs w:val="20"/>
        </w:rPr>
        <w:t>)   </w:t>
      </w:r>
      <w:proofErr w:type="gramEnd"/>
      <w:r w:rsidRPr="00E61B6D">
        <w:rPr>
          <w:color w:val="000000"/>
          <w:spacing w:val="2"/>
          <w:sz w:val="20"/>
          <w:szCs w:val="20"/>
        </w:rPr>
        <w:t xml:space="preserve">          </w:t>
      </w:r>
      <w:proofErr w:type="spellStart"/>
      <w:r w:rsidRPr="00E61B6D">
        <w:rPr>
          <w:color w:val="000000"/>
          <w:spacing w:val="2"/>
          <w:sz w:val="20"/>
          <w:szCs w:val="20"/>
        </w:rPr>
        <w:t>Мемлекеттік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корпорация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қызметкерінің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қолы</w:t>
      </w:r>
      <w:proofErr w:type="spellEnd"/>
      <w:r w:rsidRPr="00E61B6D">
        <w:rPr>
          <w:color w:val="000000"/>
          <w:spacing w:val="2"/>
          <w:sz w:val="20"/>
          <w:szCs w:val="20"/>
        </w:rPr>
        <w:t>)</w:t>
      </w:r>
    </w:p>
    <w:p w14:paraId="53D839F8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________________________________________ _____________________</w:t>
      </w:r>
    </w:p>
    <w:p w14:paraId="2934C539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>      (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көрсетілетін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қызметті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берушінің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Т.А.Ә. (бар </w:t>
      </w:r>
      <w:proofErr w:type="spellStart"/>
      <w:r w:rsidRPr="00E61B6D">
        <w:rPr>
          <w:color w:val="000000"/>
          <w:spacing w:val="2"/>
          <w:sz w:val="20"/>
          <w:szCs w:val="20"/>
        </w:rPr>
        <w:t>болған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жағдайда</w:t>
      </w:r>
      <w:proofErr w:type="spellEnd"/>
      <w:r w:rsidRPr="00E61B6D">
        <w:rPr>
          <w:color w:val="000000"/>
          <w:spacing w:val="2"/>
          <w:sz w:val="20"/>
          <w:szCs w:val="20"/>
        </w:rPr>
        <w:t>) (</w:t>
      </w:r>
      <w:proofErr w:type="spellStart"/>
      <w:r w:rsidRPr="00E61B6D">
        <w:rPr>
          <w:color w:val="000000"/>
          <w:spacing w:val="2"/>
          <w:sz w:val="20"/>
          <w:szCs w:val="20"/>
        </w:rPr>
        <w:t>қолы</w:t>
      </w:r>
      <w:proofErr w:type="spellEnd"/>
      <w:r w:rsidRPr="00E61B6D">
        <w:rPr>
          <w:color w:val="000000"/>
          <w:spacing w:val="2"/>
          <w:sz w:val="20"/>
          <w:szCs w:val="20"/>
        </w:rPr>
        <w:t>)</w:t>
      </w:r>
    </w:p>
    <w:p w14:paraId="687EE549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</w:t>
      </w:r>
      <w:proofErr w:type="spellStart"/>
      <w:r w:rsidRPr="00E61B6D">
        <w:rPr>
          <w:color w:val="000000"/>
          <w:spacing w:val="2"/>
          <w:sz w:val="20"/>
          <w:szCs w:val="20"/>
        </w:rPr>
        <w:t>Алдым</w:t>
      </w:r>
      <w:proofErr w:type="spellEnd"/>
      <w:r w:rsidRPr="00E61B6D">
        <w:rPr>
          <w:color w:val="000000"/>
          <w:spacing w:val="2"/>
          <w:sz w:val="20"/>
          <w:szCs w:val="20"/>
        </w:rPr>
        <w:t>: ________________ __________________________________</w:t>
      </w:r>
    </w:p>
    <w:p w14:paraId="672F0998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(Т.А.Ә. (бар </w:t>
      </w:r>
      <w:proofErr w:type="spellStart"/>
      <w:r w:rsidRPr="00E61B6D">
        <w:rPr>
          <w:color w:val="000000"/>
          <w:spacing w:val="2"/>
          <w:sz w:val="20"/>
          <w:szCs w:val="20"/>
        </w:rPr>
        <w:t>болған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жағдайда</w:t>
      </w:r>
      <w:proofErr w:type="spellEnd"/>
      <w:r w:rsidRPr="00E61B6D">
        <w:rPr>
          <w:color w:val="000000"/>
          <w:spacing w:val="2"/>
          <w:sz w:val="20"/>
          <w:szCs w:val="20"/>
        </w:rPr>
        <w:t>) (</w:t>
      </w:r>
      <w:proofErr w:type="spellStart"/>
      <w:r w:rsidRPr="00E61B6D">
        <w:rPr>
          <w:color w:val="000000"/>
          <w:spacing w:val="2"/>
          <w:sz w:val="20"/>
          <w:szCs w:val="20"/>
        </w:rPr>
        <w:t>көрсетілетін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қызметті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алушының</w:t>
      </w:r>
      <w:proofErr w:type="spellEnd"/>
      <w:r w:rsidRPr="00E61B6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E61B6D">
        <w:rPr>
          <w:color w:val="000000"/>
          <w:spacing w:val="2"/>
          <w:sz w:val="20"/>
          <w:szCs w:val="20"/>
        </w:rPr>
        <w:t>қолы</w:t>
      </w:r>
      <w:proofErr w:type="spellEnd"/>
      <w:r w:rsidRPr="00E61B6D">
        <w:rPr>
          <w:color w:val="000000"/>
          <w:spacing w:val="2"/>
          <w:sz w:val="20"/>
          <w:szCs w:val="20"/>
        </w:rPr>
        <w:t>)</w:t>
      </w:r>
    </w:p>
    <w:p w14:paraId="128FF186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E61B6D">
        <w:rPr>
          <w:color w:val="000000"/>
          <w:spacing w:val="2"/>
          <w:sz w:val="20"/>
          <w:szCs w:val="20"/>
        </w:rPr>
        <w:t xml:space="preserve">      "___"_________ 20__ </w:t>
      </w:r>
      <w:proofErr w:type="spellStart"/>
      <w:r w:rsidRPr="00E61B6D">
        <w:rPr>
          <w:color w:val="000000"/>
          <w:spacing w:val="2"/>
          <w:sz w:val="20"/>
          <w:szCs w:val="20"/>
        </w:rPr>
        <w:t>жыл</w:t>
      </w:r>
      <w:proofErr w:type="spellEnd"/>
      <w:r w:rsidRPr="00E61B6D">
        <w:rPr>
          <w:color w:val="000000"/>
          <w:spacing w:val="2"/>
          <w:sz w:val="20"/>
          <w:szCs w:val="20"/>
        </w:rPr>
        <w:t>.</w:t>
      </w:r>
    </w:p>
    <w:p w14:paraId="37316B56" w14:textId="77777777" w:rsidR="002D36DE" w:rsidRPr="00E61B6D" w:rsidRDefault="002D36DE" w:rsidP="002D36DE">
      <w:pPr>
        <w:pStyle w:val="a5"/>
        <w:shd w:val="clear" w:color="auto" w:fill="FFFFFF"/>
        <w:spacing w:after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14:paraId="7DEF8AEB" w14:textId="77777777" w:rsidR="002D36DE" w:rsidRPr="00E61B6D" w:rsidRDefault="002D36DE" w:rsidP="002D36DE">
      <w:pPr>
        <w:pStyle w:val="a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69B160EA" w14:textId="77777777" w:rsidR="002D36DE" w:rsidRPr="00E61B6D" w:rsidRDefault="002D36DE" w:rsidP="002D36DE">
      <w:pPr>
        <w:pStyle w:val="a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54DFE179" w14:textId="77777777" w:rsidR="002D36DE" w:rsidRPr="00E61B6D" w:rsidRDefault="002D36DE" w:rsidP="002D36DE">
      <w:pPr>
        <w:pStyle w:val="a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2BD9D173" w14:textId="77777777" w:rsidR="002D36DE" w:rsidRPr="00E61B6D" w:rsidRDefault="002D36DE" w:rsidP="002D36DE">
      <w:pPr>
        <w:pStyle w:val="a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5E44F13B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15E75714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67044A4B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2AA309A5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4BB5D615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19E2C6FD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2BF885D8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78337034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686478B1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71771D9A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01B78E17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79D2C69E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261A996F" w14:textId="77777777" w:rsidR="002D36DE" w:rsidRDefault="002D36DE" w:rsidP="002D36DE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14:paraId="1ACBB1EF" w14:textId="77777777" w:rsidR="00752E90" w:rsidRDefault="00752E90"/>
    <w:sectPr w:rsidR="0075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90"/>
    <w:rsid w:val="002D36DE"/>
    <w:rsid w:val="007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E60E"/>
  <w15:chartTrackingRefBased/>
  <w15:docId w15:val="{DAC7413A-9E1A-4A44-B744-34AF35D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D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D3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2D36DE"/>
    <w:rPr>
      <w:color w:val="0000FF"/>
      <w:u w:val="single"/>
    </w:rPr>
  </w:style>
  <w:style w:type="paragraph" w:styleId="a4">
    <w:name w:val="No Spacing"/>
    <w:uiPriority w:val="1"/>
    <w:qFormat/>
    <w:rsid w:val="002D36D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D36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300032226" TargetMode="External"/><Relationship Id="rId13" Type="http://schemas.openxmlformats.org/officeDocument/2006/relationships/hyperlink" Target="https://adilet.zan.kz/kaz/docs/Z130000008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300032226" TargetMode="External"/><Relationship Id="rId12" Type="http://schemas.openxmlformats.org/officeDocument/2006/relationships/hyperlink" Target="https://adilet.zan.kz/kaz/docs/Z1300000088" TargetMode="External"/><Relationship Id="rId17" Type="http://schemas.openxmlformats.org/officeDocument/2006/relationships/hyperlink" Target="https://adilet.zan.kz/kaz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Z130000009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300032226" TargetMode="External"/><Relationship Id="rId11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V2300032226" TargetMode="External"/><Relationship Id="rId15" Type="http://schemas.openxmlformats.org/officeDocument/2006/relationships/hyperlink" Target="https://adilet.zan.kz/kaz/docs/K1500000414" TargetMode="External"/><Relationship Id="rId10" Type="http://schemas.openxmlformats.org/officeDocument/2006/relationships/hyperlink" Target="https://adilet.zan.kz/kaz/docs/Z130000008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ilet.zan.kz/kaz/docs/Z1300000088" TargetMode="External"/><Relationship Id="rId9" Type="http://schemas.openxmlformats.org/officeDocument/2006/relationships/hyperlink" Target="https://adilet.zan.kz/kaz/docs/Z1300000088" TargetMode="External"/><Relationship Id="rId14" Type="http://schemas.openxmlformats.org/officeDocument/2006/relationships/hyperlink" Target="https://adilet.zan.kz/kaz/docs/K20000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3813</Words>
  <Characters>21740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2</cp:revision>
  <dcterms:created xsi:type="dcterms:W3CDTF">2023-11-28T05:16:00Z</dcterms:created>
  <dcterms:modified xsi:type="dcterms:W3CDTF">2023-11-28T05:18:00Z</dcterms:modified>
</cp:coreProperties>
</file>