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63244" w:rsidRPr="00163244" w14:paraId="21D51AEE" w14:textId="77777777" w:rsidTr="00163244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CCE59" w14:textId="77777777" w:rsidR="00163244" w:rsidRPr="00163244" w:rsidRDefault="00163244" w:rsidP="001632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Y="-555"/>
        <w:tblW w:w="95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5"/>
        <w:gridCol w:w="3549"/>
      </w:tblGrid>
      <w:tr w:rsidR="00163244" w:rsidRPr="00163244" w14:paraId="00459BE1" w14:textId="77777777" w:rsidTr="00163244">
        <w:trPr>
          <w:trHeight w:val="592"/>
        </w:trPr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CD9DB" w14:textId="77777777" w:rsidR="00163244" w:rsidRPr="00163244" w:rsidRDefault="00163244" w:rsidP="0016324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63244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EA4CF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z6"/>
            <w:bookmarkEnd w:id="0"/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ғылым</w:t>
            </w:r>
            <w:proofErr w:type="spellEnd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2014 </w:t>
            </w:r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жылғы</w:t>
            </w:r>
            <w:proofErr w:type="spellEnd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желтоқсандағы</w:t>
            </w:r>
            <w:proofErr w:type="spellEnd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№ 506 </w:t>
            </w:r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бұйрығымен</w:t>
            </w:r>
            <w:proofErr w:type="spellEnd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бекітілген</w:t>
            </w:r>
            <w:proofErr w:type="spellEnd"/>
          </w:p>
        </w:tc>
      </w:tr>
    </w:tbl>
    <w:p w14:paraId="0776D3D6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AC40B1" w14:textId="77777777" w:rsidR="00163244" w:rsidRPr="00163244" w:rsidRDefault="00163244" w:rsidP="00163244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ұйымдарында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алушыларға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демалыстар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қағидалары</w:t>
      </w:r>
      <w:proofErr w:type="spellEnd"/>
    </w:p>
    <w:p w14:paraId="6F3AB737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.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Қағида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жаңа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редакцияда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– ҚР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ғылым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15.04.2020 </w:t>
      </w:r>
      <w:hyperlink r:id="rId5" w:anchor="z5" w:history="1">
        <w:r w:rsidRPr="00163244">
          <w:rPr>
            <w:rFonts w:ascii="Times New Roman" w:hAnsi="Times New Roman" w:cs="Times New Roman"/>
            <w:i/>
            <w:iCs/>
            <w:spacing w:val="2"/>
            <w:sz w:val="24"/>
            <w:szCs w:val="24"/>
            <w:u w:val="single"/>
            <w:lang w:eastAsia="ru-RU"/>
          </w:rPr>
          <w:t>№ 144</w:t>
        </w:r>
      </w:hyperlink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4"/>
          <w:szCs w:val="24"/>
          <w:lang w:eastAsia="ru-RU"/>
        </w:rPr>
        <w:t>.</w:t>
      </w:r>
    </w:p>
    <w:p w14:paraId="3A93AEEB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1-тарау. </w:t>
      </w:r>
      <w:proofErr w:type="spellStart"/>
      <w:r w:rsidRPr="00163244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Жалпы</w:t>
      </w:r>
      <w:proofErr w:type="spellEnd"/>
      <w:r w:rsidRPr="00163244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ережелер</w:t>
      </w:r>
      <w:proofErr w:type="spellEnd"/>
    </w:p>
    <w:p w14:paraId="4EAA439D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1" w:name="z18"/>
      <w:bookmarkEnd w:id="1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ұйымдарында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) "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Заңының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5-бабының </w:t>
      </w:r>
      <w:hyperlink r:id="rId6" w:anchor="z1272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45) </w:t>
        </w:r>
        <w:proofErr w:type="spellStart"/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тармақшасына</w:t>
        </w:r>
        <w:proofErr w:type="spellEnd"/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Заңының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7" w:anchor="z12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10-бабының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1)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тармақшасына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әзірленді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ұйымдарында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тәртібін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айқындайды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4F0BA7E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ұйымдарында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беру"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ұйымдары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22F7985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мынадай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ұғымдар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қолданылады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0255C600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қойылатын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тізбесі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ерекшеліктері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ескеріле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процесінің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сипаттамаларын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мазмұны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нәтижесін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қамтитын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тізбесі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F99A9F2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медициналық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себептермен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жағдайларда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ұйымдарында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уақытша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тоқтататын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кезең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35196862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1-тармаққа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ҚР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Оқу-ағарту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27.09.2022 </w:t>
      </w:r>
      <w:hyperlink r:id="rId8" w:anchor="z4" w:history="1">
        <w:r w:rsidRPr="00163244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409</w:t>
        </w:r>
      </w:hyperlink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); 13.07.2023 </w:t>
      </w:r>
      <w:hyperlink r:id="rId9" w:anchor="5" w:history="1">
        <w:r w:rsidRPr="00163244">
          <w:rPr>
            <w:rFonts w:ascii="Times New Roman" w:hAnsi="Times New Roman" w:cs="Times New Roman"/>
            <w:i/>
            <w:iCs/>
            <w:sz w:val="24"/>
            <w:szCs w:val="24"/>
            <w:u w:val="single"/>
            <w:bdr w:val="none" w:sz="0" w:space="0" w:color="auto" w:frame="1"/>
            <w:lang w:eastAsia="ru-RU"/>
          </w:rPr>
          <w:t>№ 205</w:t>
        </w:r>
      </w:hyperlink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бұйрықтарымен</w:t>
      </w:r>
      <w:proofErr w:type="spellEnd"/>
      <w:r w:rsidRPr="00163244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1632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AC63C50" w14:textId="77777777" w:rsidR="00163244" w:rsidRPr="00163244" w:rsidRDefault="00163244" w:rsidP="00163244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2-тарау.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ұйымдарында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алушыларға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демалыстар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тәртібі</w:t>
      </w:r>
      <w:proofErr w:type="spellEnd"/>
    </w:p>
    <w:p w14:paraId="12049232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5469466E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Денсаулық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сақтау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есепке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құжаттамасының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нысандарын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бекіту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Денсаулық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сақтау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атқарушының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2020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жылғы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30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қазандағы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ҚР ДСМ-175/2020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бекітілген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21579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)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№ ҚР ДСМ-175/2020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денсаулық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сақтау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есептік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құжаттамасының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026/е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ауруы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ұзақтығы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6-дан 12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айға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амбулаториялық-емханалық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Орталық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дәрігерлік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консультациялық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комиссиясының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ДКК)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қорытындылары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65BFC1A0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№ ҚР ДСМ-175/2020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бекітілген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денсаулық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сақтау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IV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санатындағы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ТБ 014/е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ұзақтығы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36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айдан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аспайтын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туберкулезбен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ауырған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туберкулезге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Орталықтандырылған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дәрігерлік-консультативтік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комиссиясының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ОДКК)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шешімі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87404E6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Қорғаныс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2017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жылғы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24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қаңтардағы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28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№ 28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бекітілген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актілерді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тізілімінде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14881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Әскери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міндеттілер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әскерге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шақырылушыларды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әскери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есепке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10" w:anchor="z411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4-қосымшасына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әскери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шақырылған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әскери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шақырту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қағазы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65ECA300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2015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жылғы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12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қаңтардағы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9 "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Азаматтық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хал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актілерін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электрондық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қағаз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жеткізгіштегі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акт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жазбаларының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куәліктер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анықтамалардың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нысандарын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бекіту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бұйрығына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№ 9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) </w:t>
      </w:r>
      <w:hyperlink r:id="rId11" w:anchor="z24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5 </w:t>
        </w:r>
        <w:proofErr w:type="spellStart"/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қосымшаға</w:t>
        </w:r>
        <w:proofErr w:type="spellEnd"/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актілерді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тізілімінде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10173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жасқа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толғанға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куәлігі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цифрлық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сервисінен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алынған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электрондық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сәйкестендіру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талап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етіледі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беріледі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23620B9" w14:textId="6B8E22B7" w:rsidR="00163244" w:rsidRPr="00163244" w:rsidRDefault="00163244" w:rsidP="00163244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2-тармаққа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өзгеріс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енгізілді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ҚР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ғылым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26.07.2021 </w:t>
      </w:r>
      <w:hyperlink r:id="rId12" w:anchor="z4" w:history="1">
        <w:r w:rsidRPr="00163244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367</w:t>
        </w:r>
      </w:hyperlink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); 03.03.2023 </w:t>
      </w:r>
      <w:hyperlink r:id="rId13" w:anchor="z4" w:history="1">
        <w:r w:rsidRPr="00163244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62</w:t>
        </w:r>
      </w:hyperlink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бұйрықтарымен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31923E5D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өкілі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Азаматтарға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арналған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үкімет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корпорациясы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коммерциялық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емес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акционерлік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қоғамына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корпорация):</w:t>
      </w:r>
    </w:p>
    <w:p w14:paraId="526F3181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14" w:anchor="z61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1-қосымшаға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өтінішті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ECAF2CA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15" w:anchor="z24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2-тармағында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негіздемелерге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байланысты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AD0E974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куәландыратын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сәйкестендіру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талап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етіледі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ұсынады</w:t>
      </w:r>
      <w:proofErr w:type="spellEnd"/>
    </w:p>
    <w:p w14:paraId="5B98D836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процесінің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сипаттамасын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мазмұны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нәтижесін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ерекшеліктерін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ескере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қамтитын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қойылатын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тізбесі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16" w:anchor="z63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2-қосымшаға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келтірілген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1AB7DFD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кеңсесінің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корпорацияның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қызметкері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өтініш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қабылданғаны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17" w:anchor="z65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3-қосымшаға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қолхат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B0D1BBD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корпорацияға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жүгінген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кірмейді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нәтижесін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корпорацияға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аяқталғанға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дейін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қалғанда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ұсынылады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0EE10C7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18" w:anchor="z29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3-тармағында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тізбеге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емес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топтамасын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жарамдылық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дұрыс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болмаса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белгіленген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келмесе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қызметкері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қабылдаудан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бас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тарту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19" w:anchor="z67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4-қосымшаға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қолхат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8068A86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түскен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қабылдайды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ұсынылған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толықтығын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тексереді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егер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емес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топтамасын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ұсынса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көрсетуден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бас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тарту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дәлелді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жауап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дайындайды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DFCDD30" w14:textId="4537F493" w:rsidR="00163244" w:rsidRPr="00163244" w:rsidRDefault="00163244" w:rsidP="0016324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3-тармақ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ҚР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Оқу-ағарту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27.09.2022 </w:t>
      </w:r>
      <w:hyperlink r:id="rId20" w:anchor="z6" w:history="1">
        <w:r w:rsidRPr="00163244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409</w:t>
        </w:r>
      </w:hyperlink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68BE8893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топтамасын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шешім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қабылданған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ұсынылған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екі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басталу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аяқталу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шығарады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көшірмесі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қолтаңбамен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беріледі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көрсеткен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пошталық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мекен-жайға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пошта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арқылы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жазбаша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өтініші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электрондық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пошта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мекен-жайына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жолданады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08A5F45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корпорацияда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куәландыратын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нотариалды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куәландырылған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сенімхат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өкілінің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қабылданғаны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қолхат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775BB2D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тұлғаның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құқығы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сақталады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қаржыландыру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медициналық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қорытынды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белгіленген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тәртіппен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стипендиялар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төлеу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қарастырылатын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шығыстарды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қаржыландырудан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кезеңі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тоқтатылып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аяқталғаннан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қайта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жалғастырылады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A9A7068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бюджеттен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қаржыландырылатын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бұйрықтың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көшірмесін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салалық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министрлікке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ал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бюджеттен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қаржыландырылатын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атқарушы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бағдарламаны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қаржыландырудың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сомасы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мерзімдерін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түзету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жібереді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1D7356D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Ақылы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кезеңіне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ақысы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тоқтатылады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82962CC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шыққаннан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өкілі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21" w:anchor="z69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5-қосымшаға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өтініш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куәландыратын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цифрлық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сервисінен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алынған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электрондық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сәйкестендіру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талап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етіледі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мамандық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жалғастыру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мүмкіндігін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растайтын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ҚР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 w:rsidRPr="00163244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бұйрығымен</w:t>
      </w:r>
      <w:proofErr w:type="spellEnd"/>
      <w:r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fldChar w:fldCharType="end"/>
      </w: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бекітілген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026/е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денсаулық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сақтау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ұйымынан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денсаулық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(ДКК (ОДКК)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анықтамасы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, № 28 </w:t>
      </w:r>
      <w:proofErr w:type="spellStart"/>
      <w:r>
        <w:fldChar w:fldCharType="begin"/>
      </w:r>
      <w:r>
        <w:instrText>HYPERLINK "https://adilet.zan.kz/kaz/docs/V1700014881" \l "z1"</w:instrText>
      </w:r>
      <w:r>
        <w:fldChar w:fldCharType="separate"/>
      </w:r>
      <w:r w:rsidRPr="00163244"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бұйрықтың</w:t>
      </w:r>
      <w:proofErr w:type="spellEnd"/>
      <w:r>
        <w:rPr>
          <w:rFonts w:ascii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fldChar w:fldCharType="end"/>
      </w: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1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2-қосымшаларына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нысандар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әскери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билет, № 9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бұйрықтың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22" w:anchor="z24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5 </w:t>
        </w:r>
        <w:proofErr w:type="spellStart"/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қосымшасына</w:t>
        </w:r>
        <w:proofErr w:type="spellEnd"/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куәлігі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цифрлық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сервисінен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алынған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электрондық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сәйкестендіру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талап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етіледі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қызметкері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көшірмелердің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түпнұсқалылығын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түпнұсқаларымен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салыстырып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тексереді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түпнұсқаларды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қайтарады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6C021E6" w14:textId="0EAE9761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6-тармақ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ҚР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Оқу-ағарту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03.03.2023 </w:t>
      </w:r>
      <w:hyperlink r:id="rId23" w:anchor="z6" w:history="1">
        <w:r w:rsidRPr="00163244">
          <w:rPr>
            <w:rFonts w:ascii="Times New Roman" w:hAnsi="Times New Roman" w:cs="Times New Roman"/>
            <w:i/>
            <w:iCs/>
            <w:sz w:val="24"/>
            <w:szCs w:val="24"/>
            <w:u w:val="single"/>
            <w:shd w:val="clear" w:color="auto" w:fill="FFFFFF"/>
            <w:lang w:eastAsia="ru-RU"/>
          </w:rPr>
          <w:t>№ 62</w:t>
        </w:r>
      </w:hyperlink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53E13CB6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Ұсынылған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тапсырылғаннан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екі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мамандығын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курсын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тобын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шығуы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шығарады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2E2E8E3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бағдарламаны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қаржыландырудың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сомасы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мерзімдерін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түзету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аталған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бұйрықтың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көшірмесін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бюджеттен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қаржыландырылатын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салалық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министрлікке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ал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бюджеттен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қаржыландырылатын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атқарушы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жолдайды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60D0CFA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шыққаннан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екі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ұсынылған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жоспарларындағы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пәндердің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модульдердің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айырмашылығын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курсын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анықтайды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директордың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ісі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орынбасарымен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офис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регистратормен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жетістіктерінің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барлық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тарихын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айналысатын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барлық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түрлерін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рейтингісін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есептеуді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ұйымдастыруды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ететін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келісе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бекітеді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DB7BBB9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аталған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ресімдеген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курстан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кезеңнен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жалғастырады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CA97E14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Курс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мамандығы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топтар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болмаған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ұйымында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жалғастыруы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мүмкін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D567EE3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аяқталғаннан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жалғастырмаған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ұйымынан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шығарылады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A4E9817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10.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Егер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келу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демалысқа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шығу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уақыты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кезеңнің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басталуына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аяқталуына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келмесе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ағымдағы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сабақтарымен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кесте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тапсырмаларын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орындайды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бекіткен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жоспарында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көзделген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ағымдағы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барлық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түрін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аралық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аттестаттауға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рұқсат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42D8B16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пәндер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модульдер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айырмашылықтарды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жою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ағымдағы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жұмысымен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қатар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кезеңде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барлық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сабақ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түрлеріне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қатысады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модульдің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тапсырмаларын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орындайды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модульдік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оқыту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аталған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пәндер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модульдер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жоспарында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қарастырылған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ағымдағы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кезеңдік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бақылаудың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барлық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түрлерін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рұқсат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күнтізбеге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аралық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аттестаттау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кезеңінде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қорытынды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23DB7F0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12.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Заңының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Заң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) 5-бабы </w:t>
      </w:r>
      <w:hyperlink r:id="rId24" w:anchor="z42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2-тармағының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11)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тармақшасына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сатысы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деректердің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мониторингінің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жүйесіне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ақпараттандыру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тәртіппен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енгізілуін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етеді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4C65012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Заңның </w:t>
      </w:r>
      <w:hyperlink r:id="rId25" w:anchor="z12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10-бабының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5-тармағына, </w:t>
      </w:r>
      <w:hyperlink r:id="rId26" w:anchor="z17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14-бабының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3-тармағына, </w:t>
      </w:r>
      <w:hyperlink r:id="rId27" w:anchor="z27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23-бабына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орталық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 осы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Қағидаларға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өзгерістер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енгізілген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толықтырылған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оларды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жаңартып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берушілерге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Бірыңғай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байланыс-орталығына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корпорацияға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жолдайды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6FAB33B" w14:textId="5AF20DE6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12-тармақ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ҚР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Оқу-ағарту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03.03.2023 </w:t>
      </w:r>
      <w:hyperlink r:id="rId28" w:anchor="z8" w:history="1">
        <w:r w:rsidRPr="00163244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№ 62</w:t>
        </w:r>
      </w:hyperlink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6ABABF77" w14:textId="77777777" w:rsidR="00163244" w:rsidRPr="00163244" w:rsidRDefault="00163244" w:rsidP="00163244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3-тарау.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процесінде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көсетілетін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берушінің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оның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лауазымды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адамдарының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шешімдеріне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әрекетіне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әрекетсіздігіне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шағымдану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sz w:val="24"/>
          <w:szCs w:val="24"/>
          <w:lang w:eastAsia="ru-RU"/>
        </w:rPr>
        <w:t>тәртібі</w:t>
      </w:r>
      <w:proofErr w:type="spellEnd"/>
    </w:p>
    <w:p w14:paraId="19501AB0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13.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мәселелері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қаралуын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жоғары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тұрған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әкімшілік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лауазымды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адам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сапасын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бағалау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уәкілетті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қарайтын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311C9F57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шешіміне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әрекетсіздігіне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жасалып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отырған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лауазымды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адамға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беріледі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3219986F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шешіміне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әрекетсіздігіне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жасалып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отырған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лауазымды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адам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келіп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түскен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кешіктірмей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оны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әкімшілік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істі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қарайтын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органға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жібереді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AF9AD46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Бұл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ретте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шешіміне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әрекетсіздігіне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жасалып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отырған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лауазымды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адам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егер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үш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толық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қанағаттандыратын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шешім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де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әкімшілік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қабылдаса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қарайтын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органға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жібермеуге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құқылы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7790CD3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алушыдан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атына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келіп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түскен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шағым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Заңның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25-бабы </w:t>
      </w:r>
      <w:hyperlink r:id="rId29" w:anchor="z75" w:history="1">
        <w:r w:rsidRPr="00163244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2-тармағына</w:t>
        </w:r>
      </w:hyperlink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 (бес)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қаралуға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жатады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9EDF5E8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алушыдан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шағымды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қарайтын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органның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атына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келіп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түскен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шағым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тіркелген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бастап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он бес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жұмыс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күні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ішінде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қаралуға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жатады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14:paraId="38FFBDD7" w14:textId="130C0A19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i/>
          <w:iCs/>
          <w:lang w:eastAsia="ru-RU"/>
        </w:rPr>
      </w:pPr>
      <w:r w:rsidRPr="00163244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. 13-тармақ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- ҚР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Оқу-ағарту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03.03.2023 </w:t>
      </w:r>
      <w:hyperlink r:id="rId30" w:anchor="z10" w:history="1">
        <w:r w:rsidRPr="00163244">
          <w:rPr>
            <w:rFonts w:ascii="Times New Roman" w:hAnsi="Times New Roman" w:cs="Times New Roman"/>
            <w:i/>
            <w:iCs/>
            <w:u w:val="single"/>
            <w:shd w:val="clear" w:color="auto" w:fill="FFFFFF"/>
            <w:lang w:eastAsia="ru-RU"/>
          </w:rPr>
          <w:t>№ 62</w:t>
        </w:r>
      </w:hyperlink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.</w:t>
      </w:r>
    </w:p>
    <w:p w14:paraId="4622C4FC" w14:textId="77777777" w:rsidR="00163244" w:rsidRPr="00163244" w:rsidRDefault="00163244" w:rsidP="00163244">
      <w:pPr>
        <w:pStyle w:val="a5"/>
        <w:jc w:val="both"/>
        <w:rPr>
          <w:rFonts w:ascii="Times New Roman" w:hAnsi="Times New Roman" w:cs="Times New Roman"/>
          <w:color w:val="000000"/>
          <w:spacing w:val="2"/>
          <w:lang w:eastAsia="ru-RU"/>
        </w:rPr>
      </w:pPr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      14.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Егер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Республикасының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заңдарында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өзгеше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көзделмесе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сотқа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Қазақстан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Республикасы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Әкімшілік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рәсімдік-процестік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кодексінің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91-бабының </w:t>
      </w:r>
      <w:hyperlink r:id="rId31" w:anchor="z483" w:history="1">
        <w:r w:rsidRPr="00163244">
          <w:rPr>
            <w:rFonts w:ascii="Times New Roman" w:hAnsi="Times New Roman" w:cs="Times New Roman"/>
            <w:color w:val="073A5E"/>
            <w:spacing w:val="2"/>
            <w:u w:val="single"/>
            <w:lang w:eastAsia="ru-RU"/>
          </w:rPr>
          <w:t>5-тармағына</w:t>
        </w:r>
      </w:hyperlink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сотқа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дейінгі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тәртіппен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шағым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жасалғаннан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жүгінуге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жол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беріледі</w:t>
      </w:r>
      <w:proofErr w:type="spellEnd"/>
      <w:r w:rsidRPr="00163244">
        <w:rPr>
          <w:rFonts w:ascii="Times New Roman" w:hAnsi="Times New Roman" w:cs="Times New Roman"/>
          <w:color w:val="000000"/>
          <w:spacing w:val="2"/>
          <w:lang w:eastAsia="ru-RU"/>
        </w:rPr>
        <w:t>.</w:t>
      </w:r>
    </w:p>
    <w:p w14:paraId="3EEBD642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. 14-тармақ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- ҚР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Оқу-ағарту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03.03.2023 </w:t>
      </w:r>
      <w:hyperlink r:id="rId32" w:anchor="z11" w:history="1">
        <w:r w:rsidRPr="00163244">
          <w:rPr>
            <w:rFonts w:ascii="Times New Roman" w:hAnsi="Times New Roman" w:cs="Times New Roman"/>
            <w:i/>
            <w:iCs/>
            <w:u w:val="single"/>
            <w:shd w:val="clear" w:color="auto" w:fill="FFFFFF"/>
            <w:lang w:eastAsia="ru-RU"/>
          </w:rPr>
          <w:t>№ 62</w:t>
        </w:r>
      </w:hyperlink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16324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br/>
      </w:r>
    </w:p>
    <w:tbl>
      <w:tblPr>
        <w:tblW w:w="104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5809"/>
      </w:tblGrid>
      <w:tr w:rsidR="00163244" w:rsidRPr="00163244" w14:paraId="5B5707DD" w14:textId="77777777" w:rsidTr="00163244">
        <w:trPr>
          <w:trHeight w:val="43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876C3A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69F9D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bookmarkStart w:id="2" w:name="z61"/>
            <w:bookmarkEnd w:id="2"/>
          </w:p>
          <w:p w14:paraId="61F410AD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7E4FED7E" w14:textId="780D1A49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lastRenderedPageBreak/>
              <w:t>Техникалық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кәсіптік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ортабілімнен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кейінгі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беру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ұйымдарында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алушыларға</w:t>
            </w:r>
            <w:proofErr w:type="spellEnd"/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демалыстар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беру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қағидаларына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63244">
              <w:rPr>
                <w:rFonts w:ascii="Times New Roman" w:hAnsi="Times New Roman" w:cs="Times New Roman"/>
                <w:b/>
                <w:bCs/>
                <w:lang w:eastAsia="ru-RU"/>
              </w:rPr>
              <w:t>1-қосымша</w:t>
            </w:r>
          </w:p>
        </w:tc>
      </w:tr>
      <w:tr w:rsidR="00163244" w:rsidRPr="00163244" w14:paraId="4C8DBF40" w14:textId="77777777" w:rsidTr="00163244">
        <w:trPr>
          <w:trHeight w:val="137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58453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23239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Нысан</w:t>
            </w:r>
            <w:proofErr w:type="spellEnd"/>
          </w:p>
        </w:tc>
      </w:tr>
      <w:tr w:rsidR="00163244" w:rsidRPr="00163244" w14:paraId="47BC7206" w14:textId="77777777" w:rsidTr="00163244">
        <w:trPr>
          <w:trHeight w:val="284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ECE8B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6919A" w14:textId="50257EDD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t>_____________________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  <w:t>/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басшысының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Т.А.Ә. (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болған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жағдайда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>)/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  <w:t>_______________________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  <w:t>/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алушының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Т.А.Ә. (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болған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жағдайда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>)/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  <w:t>____________________________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  <w:t>/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қызметті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алушының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байланыс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деректері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>/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  <w:t>____________________________</w:t>
            </w:r>
          </w:p>
        </w:tc>
      </w:tr>
    </w:tbl>
    <w:p w14:paraId="236F290C" w14:textId="77777777" w:rsidR="00163244" w:rsidRPr="00163244" w:rsidRDefault="00163244" w:rsidP="00163244">
      <w:pPr>
        <w:pStyle w:val="a5"/>
        <w:jc w:val="center"/>
        <w:rPr>
          <w:rFonts w:ascii="Times New Roman" w:hAnsi="Times New Roman" w:cs="Times New Roman"/>
          <w:b/>
          <w:bCs/>
          <w:color w:val="1E1E1E"/>
          <w:lang w:eastAsia="ru-RU"/>
        </w:rPr>
      </w:pP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Өтініш</w:t>
      </w:r>
      <w:proofErr w:type="spellEnd"/>
    </w:p>
    <w:p w14:paraId="7A86752B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Сізден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______________________________________________________________</w:t>
      </w:r>
    </w:p>
    <w:p w14:paraId="1349DB39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/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Т.А.Ә. (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болған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), курс,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мамандығын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</w:t>
      </w:r>
    </w:p>
    <w:p w14:paraId="136BE311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________________________________________________________________________________</w:t>
      </w:r>
    </w:p>
    <w:p w14:paraId="2CF2AFFC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________________________________________________________________________________</w:t>
      </w:r>
    </w:p>
    <w:p w14:paraId="755621D9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________________________________________________________________________________</w:t>
      </w:r>
    </w:p>
    <w:p w14:paraId="045D70BB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себебін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</w:t>
      </w:r>
    </w:p>
    <w:p w14:paraId="0FBA62D2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________________________________________________________________________________</w:t>
      </w:r>
    </w:p>
    <w:p w14:paraId="7C6DBE32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________________________________________________________________________________</w:t>
      </w:r>
    </w:p>
    <w:p w14:paraId="19266EF1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байланысты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беруді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сұраймын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.</w:t>
      </w:r>
    </w:p>
    <w:p w14:paraId="727AC0E1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*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Ақпараттық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жүйелердегі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заңмен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қорғалатын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құпиядан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тұратын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мәліметтерді</w:t>
      </w:r>
      <w:proofErr w:type="spellEnd"/>
    </w:p>
    <w:p w14:paraId="6A4673D1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пайдалануғакелісім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беремін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.</w:t>
      </w:r>
    </w:p>
    <w:p w14:paraId="2BD61156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20___жылғы "____"___________ ________________________________</w:t>
      </w:r>
    </w:p>
    <w:p w14:paraId="4E63E61C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қолы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</w:t>
      </w:r>
    </w:p>
    <w:p w14:paraId="697FA027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*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алушы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корпорация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арқылы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жүгінген кезде</w:t>
      </w:r>
    </w:p>
    <w:tbl>
      <w:tblPr>
        <w:tblW w:w="100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1"/>
        <w:gridCol w:w="3741"/>
      </w:tblGrid>
      <w:tr w:rsidR="00163244" w:rsidRPr="00163244" w14:paraId="38E84649" w14:textId="77777777" w:rsidTr="00163244">
        <w:trPr>
          <w:trHeight w:val="1214"/>
        </w:trPr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FEC28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55588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bookmarkStart w:id="3" w:name="z63"/>
            <w:bookmarkEnd w:id="3"/>
          </w:p>
          <w:p w14:paraId="3D91C5A3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6E989ED2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748967DF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26316B37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5F1A5E55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081BEAA0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7BC5769A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50C95EEF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72625AF7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7A9DC1D0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4298940E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017820D6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559C319F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0083F128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54959ABF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653B6B1C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27C37738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66D78E53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0D7D14B6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4224C710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4378A775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1F762678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4C541DF3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784EB4E0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401DCDB4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lastRenderedPageBreak/>
              <w:t>Техникалық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кәсіптік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>, орта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білімнен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кейінгі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беру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ұйымдарында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алушыларға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демалыстар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беру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қағидаларына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63244">
              <w:rPr>
                <w:rFonts w:ascii="Times New Roman" w:hAnsi="Times New Roman" w:cs="Times New Roman"/>
                <w:b/>
                <w:bCs/>
                <w:lang w:eastAsia="ru-RU"/>
              </w:rPr>
              <w:t>2-қосымша</w:t>
            </w:r>
          </w:p>
          <w:p w14:paraId="29839B44" w14:textId="520DD91B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41DD3C68" w14:textId="77777777" w:rsidR="00163244" w:rsidRPr="00163244" w:rsidRDefault="00163244" w:rsidP="00163244">
      <w:pPr>
        <w:pStyle w:val="a5"/>
        <w:jc w:val="center"/>
        <w:rPr>
          <w:rFonts w:ascii="Times New Roman" w:hAnsi="Times New Roman" w:cs="Times New Roman"/>
          <w:b/>
          <w:bCs/>
          <w:color w:val="1E1E1E"/>
          <w:lang w:eastAsia="ru-RU"/>
        </w:rPr>
      </w:pPr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lastRenderedPageBreak/>
        <w:t>"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ұйымдарында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алушыларға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демалыстар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беру"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қызмет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көрсетуге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қойылатын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негізгі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талаптар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тізбесі</w:t>
      </w:r>
      <w:proofErr w:type="spellEnd"/>
    </w:p>
    <w:p w14:paraId="5F632C1C" w14:textId="77777777" w:rsidR="00163244" w:rsidRDefault="00163244" w:rsidP="00163244">
      <w:pPr>
        <w:pStyle w:val="a5"/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</w:pPr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.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Тақырыбы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жаңа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редакцияда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- ҚР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Оқу-ағарту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27.09.2022 </w:t>
      </w:r>
      <w:hyperlink r:id="rId33" w:anchor="z9" w:history="1">
        <w:r w:rsidRPr="00163244">
          <w:rPr>
            <w:rFonts w:ascii="Times New Roman" w:hAnsi="Times New Roman" w:cs="Times New Roman"/>
            <w:i/>
            <w:iCs/>
            <w:spacing w:val="2"/>
            <w:sz w:val="20"/>
            <w:szCs w:val="20"/>
            <w:u w:val="single"/>
            <w:lang w:eastAsia="ru-RU"/>
          </w:rPr>
          <w:t>№ 409</w:t>
        </w:r>
      </w:hyperlink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бұйрығымен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.</w:t>
      </w:r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Ескерту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. 2-қосымшаға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өзгеріс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енгізілді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- ҚР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Оқу-ағарту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министрінің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27.09.2022 </w:t>
      </w:r>
      <w:hyperlink r:id="rId34" w:anchor="z11" w:history="1">
        <w:r w:rsidRPr="00163244">
          <w:rPr>
            <w:rFonts w:ascii="Times New Roman" w:hAnsi="Times New Roman" w:cs="Times New Roman"/>
            <w:i/>
            <w:iCs/>
            <w:spacing w:val="2"/>
            <w:sz w:val="20"/>
            <w:szCs w:val="20"/>
            <w:u w:val="single"/>
            <w:lang w:eastAsia="ru-RU"/>
          </w:rPr>
          <w:t>№ 409</w:t>
        </w:r>
      </w:hyperlink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); 03.03.2023 </w:t>
      </w:r>
      <w:hyperlink r:id="rId35" w:anchor="z13" w:history="1">
        <w:r w:rsidRPr="00163244">
          <w:rPr>
            <w:rFonts w:ascii="Times New Roman" w:hAnsi="Times New Roman" w:cs="Times New Roman"/>
            <w:i/>
            <w:iCs/>
            <w:spacing w:val="2"/>
            <w:sz w:val="20"/>
            <w:szCs w:val="20"/>
            <w:u w:val="single"/>
            <w:lang w:eastAsia="ru-RU"/>
          </w:rPr>
          <w:t>№ 62</w:t>
        </w:r>
      </w:hyperlink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 (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алғашқы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ресми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жарияланған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күнінен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кейін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күнтізбелік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он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күн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өткен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соң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қолданысқа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енгізіледі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бұйрықтарымен</w:t>
      </w:r>
      <w:proofErr w:type="spellEnd"/>
      <w:r w:rsidRPr="00163244"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  <w:t>.</w:t>
      </w:r>
    </w:p>
    <w:p w14:paraId="2D5BFC92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i/>
          <w:iCs/>
          <w:spacing w:val="2"/>
          <w:sz w:val="20"/>
          <w:szCs w:val="20"/>
          <w:lang w:eastAsia="ru-RU"/>
        </w:rPr>
      </w:pPr>
    </w:p>
    <w:tbl>
      <w:tblPr>
        <w:tblW w:w="10490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019"/>
        <w:gridCol w:w="6946"/>
      </w:tblGrid>
      <w:tr w:rsidR="00163244" w:rsidRPr="00163244" w14:paraId="69742058" w14:textId="77777777" w:rsidTr="00163244">
        <w:tc>
          <w:tcPr>
            <w:tcW w:w="10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00F33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"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Техникалық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кәсіптік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орта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білімнен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кейінгі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ұйымдарында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беру"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</w:p>
        </w:tc>
      </w:tr>
      <w:tr w:rsidR="00163244" w:rsidRPr="00163244" w14:paraId="4B614B35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9C3E2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C8EDE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берушінің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атауы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1A55A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Техникалық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кәсiптік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орта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білімнен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кейінгі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ұйымы</w:t>
            </w:r>
            <w:proofErr w:type="spellEnd"/>
          </w:p>
        </w:tc>
      </w:tr>
      <w:tr w:rsidR="00163244" w:rsidRPr="00163244" w14:paraId="20F6CD72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EFE1A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72114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тәсілдері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D035C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қабылдау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нәтижелерін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берушінің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кеңсесі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>2) "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Азаматтарға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арналған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үкімет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"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корпорациясы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"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коммерциялық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емес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акционерлік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қоғамы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бұдан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әрі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–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корпорация).</w:t>
            </w:r>
          </w:p>
        </w:tc>
      </w:tr>
      <w:tr w:rsidR="00163244" w:rsidRPr="00163244" w14:paraId="216AB2DD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44CE8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7267D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мерзімдері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C6AD1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корпорацияға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берушінің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орналасқан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топтамасын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тапсырған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күннен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бастап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– 2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екі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жұмыс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күні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корпорацияға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жүгінген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кезде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қабылдау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күні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мерзіміне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кірмейді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.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нәтижесін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корпорацияға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мерзімі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өткенге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күннен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кешіктірмей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жеткізуді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қамтамасыз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топтамасын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тапсыру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кезек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күтудің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барынша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рұқсат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уақыты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– 20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жиырма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минут,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корпорацияда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– 15 (он бес) минут;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көрсетудің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барынша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рұқсат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уақыты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– 30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отыз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минут,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корпорацияда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– 15 (он бес) минут.</w:t>
            </w:r>
          </w:p>
        </w:tc>
      </w:tr>
      <w:tr w:rsidR="00163244" w:rsidRPr="00163244" w14:paraId="118F3CCF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C8115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0D055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нысаны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50E38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Қағаз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жүзінде</w:t>
            </w:r>
            <w:proofErr w:type="spellEnd"/>
          </w:p>
        </w:tc>
      </w:tr>
      <w:tr w:rsidR="00163244" w:rsidRPr="00163244" w14:paraId="129076F2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C8919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44AE4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нәтижесі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9D941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Белгіленген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тәртіппен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расталған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басшысының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басталу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аяқталу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мерзімін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отырып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бұйрығының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көшірмесі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не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Қағидалардың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3-тармағында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белгіленген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негіздеме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көрсетуден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бас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тарту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дәлелді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жауап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нәтижелерін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: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қағаз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жүзінде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</w:p>
        </w:tc>
      </w:tr>
      <w:tr w:rsidR="00163244" w:rsidRPr="00163244" w14:paraId="2C554D10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FDDB5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940A6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кезінде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төлем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мөлшері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Қазақстан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Республикасының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заңнамаларында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lastRenderedPageBreak/>
              <w:t>жағдайларда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оны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тәсілдері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1D641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lastRenderedPageBreak/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тұлғаларға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тегін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</w:p>
        </w:tc>
      </w:tr>
      <w:tr w:rsidR="00163244" w:rsidRPr="00163244" w14:paraId="09828514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A234C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A8F532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Жұмыс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кестесі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37028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–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Қазақстан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Республикасының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еңбек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заңнамасына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мереке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күндерін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қоспағанда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дүйсенбі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мен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жұма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аралығында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сағат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13:00-ден 14:00-ға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дейінгі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түскі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үзіліспен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сағат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9:00-ден 18:00-ға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Өтініштерді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қабылдау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нәтижелерін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сағат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13:00-ден 14:00-ға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дейінгі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түскі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үзіліспен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сағат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9:00-ден 18:00-ға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жүзеге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асырылады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алдын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ала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жазылусыз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жеделдетіп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көрсетусіз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кезек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күту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тәртібімен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корпорация: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Қазақстан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Республикасының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Еңбек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 </w:t>
            </w:r>
            <w:hyperlink r:id="rId36" w:anchor="z205" w:history="1">
              <w:r w:rsidRPr="00163244">
                <w:rPr>
                  <w:rFonts w:ascii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кодексіне</w:t>
              </w:r>
            </w:hyperlink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 сәйкес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өтініштерді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қабылдау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қызметтердің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дайын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нәтижелерін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корпорация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арқылы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дүйсенбіден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бастап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жұманы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қоса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алғанда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үзіліссіз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сағат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9.00-ден 18.00-ге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корпорацияның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халыққа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кезекші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бөлімдері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дүйсенбіден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бастап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жұманы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қоса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алғанда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сағат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9.00-ден 20.00-ге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сенбі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күні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сағат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9.00-ден 13.00-ге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жүзеге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асырылады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орындарының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мекен-жайлары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Министрліктің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интернет-ресурсы: www.edu.gov.kz;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корпорацияның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интернет-ресурсы: www.gov4c.kz.</w:t>
            </w:r>
          </w:p>
        </w:tc>
      </w:tr>
      <w:tr w:rsidR="00163244" w:rsidRPr="00163244" w14:paraId="6881B8E4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7FBDF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68F46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мен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мәліметтердің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тізбесі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3549C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нотариалды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куәландырылған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сенімхат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өкілі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жүгінген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кезде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қажетті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тізбесі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1.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арқылы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: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сырқатына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байланысты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ұзақтығы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6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айдан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12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айға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цифрлық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сервисінен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сәйкестендіру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);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1-қосымшаға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амбулаториялық-емханалық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ұйым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жанындағы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ДКК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қорытындысы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ұзақтығы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36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айдан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аспайтын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туберкулезбен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ауырған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жағдайда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цифрлық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сервисінен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сәйкестендіру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);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1-қосымшаға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туберкулезге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қарсы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ұйымның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ОДКК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шешімі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әскери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шақырылған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цифрлық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сервисінен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сәйкестендіру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);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1-қосымшаға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әскери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шақыру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қағаз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бала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жасқа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толғанға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цифрлық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сервисінен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сәйкестендіру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);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1-қосымшаға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баланың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балалардың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куәлігі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цифрлық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сервисінен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сәйкестендіру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lastRenderedPageBreak/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).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2.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корпорация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арқылы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сырқатына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байланысты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ұзақтығы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6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айдан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12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айға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цифрлық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сервисінен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сәйкестендіру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);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1-қосымшаға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амбулаториялық-емханалық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ұйым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жанындағы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ДКК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қорытындысы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ұзақтығы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36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айдан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аспайтын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туберкулезбен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ауырған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жағдайда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цифрлық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сервисінен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сәйкестендіру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);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1-қосымшаға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туберкулезге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қарсы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ұйымның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ОДКК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шешімі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әскери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шақырылған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цифрлық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сервисінен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сәйкестендіру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);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1-қосымшаға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әскери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шақыру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қағаз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бала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жасқа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толғанға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дейін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: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цифрлық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сервисінен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сәйкестендіру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);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1-қосымшаға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демалыс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корпорация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қызметкері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өтініш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берушінің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жеке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куәландыратын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мәліметтерді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баланың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балалардың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тууы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куәліктерді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"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үкімет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"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шлюзі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арқылы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тиісті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ақпараттық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жүйелерден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алады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берушіге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беру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қағаз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тасымалдағышта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басып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шығарады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корпорация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қызметкері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Қазақстан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Республикасының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заңдарында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өзгеше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көзделмесе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кезінде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ақпараттық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жүйелерде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заңмен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қорғалған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құпиядан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тұратын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мәліметтерді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пайдалануға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келісім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алады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осы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Қағидалардың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3-тармағында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тізбеге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құжаттардың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толық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емес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топтамасын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жарамдылық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мерзімі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өткен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ұсынған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жағдайда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сондай-ақ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дұрыс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болмаса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осы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белгіленген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талаптарға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келмесе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корпорация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қызметкері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қабылдаудан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бас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тарту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осы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4-қосымшаға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қолхат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</w:p>
        </w:tc>
      </w:tr>
      <w:tr w:rsidR="00163244" w:rsidRPr="00163244" w14:paraId="0EA873FA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EE2F6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lastRenderedPageBreak/>
              <w:t>9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5D2EF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Қазақстан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Республикасының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заңнамаларында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белгіленген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көрсетуден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бас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тартуға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негіздемелер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9CCF3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ұсынған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олардағы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деректердің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мәліметтердің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дұрыс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еместігінің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анықталуы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(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қажетті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материалдар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деректер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мен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мәліметтердің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осы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Қағидаларда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белгіленген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талаптарға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келмеуі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негіз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болып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табылады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, "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Дербес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деректер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оларды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қорғау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"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lastRenderedPageBreak/>
              <w:t>Қазақстан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Республикасы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Заңының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 </w:t>
            </w:r>
            <w:hyperlink r:id="rId37" w:anchor="z18" w:history="1">
              <w:r w:rsidRPr="00163244">
                <w:rPr>
                  <w:rFonts w:ascii="Times New Roman" w:hAnsi="Times New Roman" w:cs="Times New Roman"/>
                  <w:color w:val="073A5E"/>
                  <w:spacing w:val="2"/>
                  <w:u w:val="single"/>
                  <w:lang w:eastAsia="ru-RU"/>
                </w:rPr>
                <w:t>8-бабына</w:t>
              </w:r>
            </w:hyperlink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 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сәйкес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берілетін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қолжетімділігі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шектеулі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дербес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деректерге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қол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жеткізуге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келісімі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болмауы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</w:p>
        </w:tc>
      </w:tr>
      <w:tr w:rsidR="00163244" w:rsidRPr="00163244" w14:paraId="569F0EC4" w14:textId="77777777" w:rsidTr="00163244"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5EE4C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lastRenderedPageBreak/>
              <w:t>10</w:t>
            </w:r>
          </w:p>
        </w:tc>
        <w:tc>
          <w:tcPr>
            <w:tcW w:w="30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3C775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қызметтерді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оның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ішінде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электрондық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нысанда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корпорация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арқылы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ұсыну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ерекшеліктерін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ескеретін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өзге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де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талаптар</w:t>
            </w:r>
            <w:proofErr w:type="spellEnd"/>
          </w:p>
        </w:tc>
        <w:tc>
          <w:tcPr>
            <w:tcW w:w="69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79212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spacing w:val="2"/>
                <w:lang w:eastAsia="ru-RU"/>
              </w:rPr>
            </w:pP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1)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Заңнамада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белгіленген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тәртіппен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өзіне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өзі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өз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бетімен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қозғалуды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,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бағдаралуды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жүзеге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асыру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қабілетін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мүмкіндігін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толық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немесе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ішінара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жоғалтқан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үшін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құжаттарды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қабылдауды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корпорация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қызметтері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1414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Бірыңғай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байланыс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орталығына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жүгіну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арқылы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тұрғылықты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жері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шығумен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жүргізеді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2)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алушының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қызметтерді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тәртібі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мен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мәртебесі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туралы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ақпаратты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1414, 8 800 080 77777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Бірыңғай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байланыс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орталығы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арқылы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алуға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мүмкіндігі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бар;</w:t>
            </w:r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br/>
              <w:t xml:space="preserve">3)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мемлекеттік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қызметтер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көрсету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мәселелері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бойынша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анықтама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қызметтерінің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байланыс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телефондары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Министрліктің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: www.edu.gov.kz интернет-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ресурсында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көрсетілген</w:t>
            </w:r>
            <w:proofErr w:type="spellEnd"/>
            <w:r w:rsidRPr="00163244">
              <w:rPr>
                <w:rFonts w:ascii="Times New Roman" w:hAnsi="Times New Roman" w:cs="Times New Roman"/>
                <w:spacing w:val="2"/>
                <w:lang w:eastAsia="ru-RU"/>
              </w:rPr>
              <w:t>.</w:t>
            </w:r>
          </w:p>
          <w:p w14:paraId="15BB89B8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Жүктеу</w:t>
            </w:r>
            <w:proofErr w:type="spellEnd"/>
          </w:p>
        </w:tc>
      </w:tr>
    </w:tbl>
    <w:p w14:paraId="2F065483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vanish/>
          <w:lang w:eastAsia="ru-RU"/>
        </w:rPr>
      </w:pPr>
    </w:p>
    <w:tbl>
      <w:tblPr>
        <w:tblW w:w="93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3538"/>
      </w:tblGrid>
      <w:tr w:rsidR="00163244" w:rsidRPr="00163244" w14:paraId="49E13D9E" w14:textId="77777777" w:rsidTr="00163244">
        <w:trPr>
          <w:trHeight w:val="1231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5013B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7893D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bookmarkStart w:id="4" w:name="z65"/>
            <w:bookmarkEnd w:id="4"/>
          </w:p>
          <w:p w14:paraId="78B9FB8D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62DB4D12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0C6CED88" w14:textId="11F443D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Техникалық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кәсіптік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>, орта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білімнен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кейінгі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беру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ұйымдарында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алушыларға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демалыстар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беру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қағидаларына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63244">
              <w:rPr>
                <w:rFonts w:ascii="Times New Roman" w:hAnsi="Times New Roman" w:cs="Times New Roman"/>
                <w:b/>
                <w:bCs/>
                <w:lang w:eastAsia="ru-RU"/>
              </w:rPr>
              <w:t>3-қосымша</w:t>
            </w:r>
          </w:p>
        </w:tc>
      </w:tr>
      <w:tr w:rsidR="00163244" w:rsidRPr="00163244" w14:paraId="514B7B98" w14:textId="77777777" w:rsidTr="00163244">
        <w:trPr>
          <w:trHeight w:val="25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5AD9D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E24A5C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Нысан</w:t>
            </w:r>
            <w:proofErr w:type="spellEnd"/>
          </w:p>
        </w:tc>
      </w:tr>
      <w:tr w:rsidR="00163244" w:rsidRPr="00163244" w14:paraId="3D87C3C1" w14:textId="77777777" w:rsidTr="00163244">
        <w:trPr>
          <w:trHeight w:val="98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15DB2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44996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____________________________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  <w:t xml:space="preserve">/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алушының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br/>
              <w:t>Т.А.Ә. (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болған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жағдайда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>)/</w:t>
            </w:r>
          </w:p>
        </w:tc>
      </w:tr>
      <w:tr w:rsidR="00163244" w:rsidRPr="00163244" w14:paraId="3B1997FB" w14:textId="77777777" w:rsidTr="00163244">
        <w:trPr>
          <w:trHeight w:val="98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BC150C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54637F13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ECEA0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1C6D88CD" w14:textId="77777777" w:rsidR="00163244" w:rsidRPr="00163244" w:rsidRDefault="00163244" w:rsidP="00163244">
      <w:pPr>
        <w:pStyle w:val="a5"/>
        <w:jc w:val="center"/>
        <w:rPr>
          <w:rFonts w:ascii="Times New Roman" w:hAnsi="Times New Roman" w:cs="Times New Roman"/>
          <w:b/>
          <w:bCs/>
          <w:color w:val="1E1E1E"/>
          <w:lang w:eastAsia="ru-RU"/>
        </w:rPr>
      </w:pP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Құжаттарды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қабылдау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қолхат</w:t>
      </w:r>
      <w:proofErr w:type="spellEnd"/>
    </w:p>
    <w:p w14:paraId="3125D11A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</w:t>
      </w:r>
    </w:p>
    <w:p w14:paraId="12D3A7DE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Т.А.Ә. (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болған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)/</w:t>
      </w:r>
    </w:p>
    <w:p w14:paraId="5CDBA5D2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</w:t>
      </w:r>
    </w:p>
    <w:p w14:paraId="71754FA3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ұйымының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атауын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</w:t>
      </w:r>
    </w:p>
    <w:p w14:paraId="3C7D2510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lang w:eastAsia="ru-RU"/>
        </w:rPr>
      </w:pPr>
      <w:r w:rsidRPr="00163244">
        <w:rPr>
          <w:rFonts w:ascii="Times New Roman" w:hAnsi="Times New Roman" w:cs="Times New Roman"/>
          <w:lang w:eastAsia="ru-RU"/>
        </w:rPr>
        <w:br/>
      </w:r>
    </w:p>
    <w:p w14:paraId="2803B29A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демалыс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қабылданған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тізбесі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:</w:t>
      </w:r>
    </w:p>
    <w:p w14:paraId="30E784FB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1.__________________________________________________________</w:t>
      </w:r>
    </w:p>
    <w:p w14:paraId="3CE54C27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2.__________________________________________________________</w:t>
      </w:r>
    </w:p>
    <w:p w14:paraId="43A74C22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3.__________________________________________________________</w:t>
      </w:r>
    </w:p>
    <w:p w14:paraId="042097A3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Қабылдаған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:</w:t>
      </w:r>
    </w:p>
    <w:p w14:paraId="7165EF2D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 20___жылғы "____"___________</w:t>
      </w:r>
    </w:p>
    <w:p w14:paraId="6E957C91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(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орындаушының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Т.А.Ә.) (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қолы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байланыс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телефоны)</w:t>
      </w:r>
    </w:p>
    <w:tbl>
      <w:tblPr>
        <w:tblW w:w="9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99"/>
      </w:tblGrid>
      <w:tr w:rsidR="00163244" w:rsidRPr="00163244" w14:paraId="3ED7CC6B" w14:textId="77777777" w:rsidTr="00163244">
        <w:trPr>
          <w:trHeight w:val="1165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8C42D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0BD8E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bookmarkStart w:id="5" w:name="z67"/>
            <w:bookmarkEnd w:id="5"/>
          </w:p>
          <w:p w14:paraId="42356500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1C17AE6C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1DB807D4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0451B5D0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406A3F96" w14:textId="77777777" w:rsid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51EAFC24" w14:textId="4DB8AA4E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lastRenderedPageBreak/>
              <w:t>Техникалық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және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кәсіптік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>, орта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білімнен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кейінгі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беру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ұйымдарында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білім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алушыларға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академиялық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демалыстар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беру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қағидаларына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63244">
              <w:rPr>
                <w:rFonts w:ascii="Times New Roman" w:hAnsi="Times New Roman" w:cs="Times New Roman"/>
                <w:b/>
                <w:bCs/>
                <w:lang w:eastAsia="ru-RU"/>
              </w:rPr>
              <w:t>4-қосымша</w:t>
            </w:r>
          </w:p>
        </w:tc>
      </w:tr>
      <w:tr w:rsidR="00163244" w:rsidRPr="00163244" w14:paraId="2C930E52" w14:textId="77777777" w:rsidTr="00163244">
        <w:trPr>
          <w:trHeight w:val="237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9E874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7A434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Нысан</w:t>
            </w:r>
            <w:proofErr w:type="spellEnd"/>
          </w:p>
        </w:tc>
      </w:tr>
      <w:tr w:rsidR="00163244" w:rsidRPr="00163244" w14:paraId="74C71C7C" w14:textId="77777777" w:rsidTr="00163244">
        <w:trPr>
          <w:trHeight w:val="927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938CE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50895" w14:textId="77777777" w:rsidR="00163244" w:rsidRPr="00163244" w:rsidRDefault="00163244" w:rsidP="0016324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63244">
              <w:rPr>
                <w:rFonts w:ascii="Times New Roman" w:hAnsi="Times New Roman" w:cs="Times New Roman"/>
                <w:lang w:eastAsia="ru-RU"/>
              </w:rPr>
              <w:t>____________________________</w:t>
            </w:r>
            <w:r w:rsidRPr="00163244">
              <w:rPr>
                <w:rFonts w:ascii="Times New Roman" w:hAnsi="Times New Roman" w:cs="Times New Roman"/>
                <w:lang w:eastAsia="ru-RU"/>
              </w:rPr>
              <w:br/>
              <w:t>/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көрсетілетін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қызметті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алушының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br/>
              <w:t>Т.А.Ә. (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болған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3244">
              <w:rPr>
                <w:rFonts w:ascii="Times New Roman" w:hAnsi="Times New Roman" w:cs="Times New Roman"/>
                <w:lang w:eastAsia="ru-RU"/>
              </w:rPr>
              <w:t>жағдайда</w:t>
            </w:r>
            <w:proofErr w:type="spellEnd"/>
            <w:r w:rsidRPr="00163244">
              <w:rPr>
                <w:rFonts w:ascii="Times New Roman" w:hAnsi="Times New Roman" w:cs="Times New Roman"/>
                <w:lang w:eastAsia="ru-RU"/>
              </w:rPr>
              <w:t>)/</w:t>
            </w:r>
          </w:p>
        </w:tc>
      </w:tr>
    </w:tbl>
    <w:p w14:paraId="3BE51793" w14:textId="77777777" w:rsidR="00163244" w:rsidRDefault="00163244" w:rsidP="00163244">
      <w:pPr>
        <w:pStyle w:val="a5"/>
        <w:rPr>
          <w:rFonts w:ascii="Times New Roman" w:hAnsi="Times New Roman" w:cs="Times New Roman"/>
          <w:color w:val="1E1E1E"/>
          <w:lang w:eastAsia="ru-RU"/>
        </w:rPr>
      </w:pPr>
    </w:p>
    <w:p w14:paraId="159CB184" w14:textId="471641BF" w:rsidR="00163244" w:rsidRPr="00163244" w:rsidRDefault="00163244" w:rsidP="00163244">
      <w:pPr>
        <w:pStyle w:val="a5"/>
        <w:jc w:val="center"/>
        <w:rPr>
          <w:rFonts w:ascii="Times New Roman" w:hAnsi="Times New Roman" w:cs="Times New Roman"/>
          <w:b/>
          <w:bCs/>
          <w:color w:val="1E1E1E"/>
          <w:lang w:eastAsia="ru-RU"/>
        </w:rPr>
      </w:pP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Құжатты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қабылдаудан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бас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тарту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туралы</w:t>
      </w:r>
      <w:proofErr w:type="spellEnd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b/>
          <w:bCs/>
          <w:color w:val="1E1E1E"/>
          <w:lang w:eastAsia="ru-RU"/>
        </w:rPr>
        <w:t>қолхат</w:t>
      </w:r>
      <w:proofErr w:type="spellEnd"/>
    </w:p>
    <w:p w14:paraId="76554471" w14:textId="77777777" w:rsidR="00163244" w:rsidRPr="00163244" w:rsidRDefault="00163244" w:rsidP="00163244">
      <w:pPr>
        <w:pStyle w:val="a5"/>
        <w:jc w:val="center"/>
        <w:rPr>
          <w:rFonts w:ascii="Times New Roman" w:hAnsi="Times New Roman" w:cs="Times New Roman"/>
          <w:color w:val="1E1E1E"/>
          <w:lang w:eastAsia="ru-RU"/>
        </w:rPr>
      </w:pPr>
    </w:p>
    <w:p w14:paraId="3752E128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, орта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ұйымдарында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алушыларға</w:t>
      </w:r>
      <w:proofErr w:type="spellEnd"/>
    </w:p>
    <w:p w14:paraId="01948AF6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демалыстар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қағидаларының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3-тармағын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басшылыққа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ала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отырып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,</w:t>
      </w:r>
    </w:p>
    <w:p w14:paraId="3AA3A129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</w:t>
      </w:r>
    </w:p>
    <w:p w14:paraId="326A78AA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</w:t>
      </w:r>
    </w:p>
    <w:p w14:paraId="39A3DDBC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берушінің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корпорацияның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атауы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мекен-жайы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</w:t>
      </w:r>
    </w:p>
    <w:p w14:paraId="5E7E562D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</w:t>
      </w:r>
    </w:p>
    <w:p w14:paraId="2FBCF73B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_________________________________________________________байланысты,</w:t>
      </w:r>
    </w:p>
    <w:p w14:paraId="7F656813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атап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айтқанда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жоқ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немесе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сәйкес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емес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құжаттардың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атауын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/:</w:t>
      </w:r>
    </w:p>
    <w:p w14:paraId="70569257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1) _________________________________;</w:t>
      </w:r>
    </w:p>
    <w:p w14:paraId="4439141C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2) _________________________________;</w:t>
      </w:r>
    </w:p>
    <w:p w14:paraId="5CC53D6D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3) _________________________________.</w:t>
      </w:r>
    </w:p>
    <w:p w14:paraId="15D274D6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________________________________________________________________</w:t>
      </w:r>
    </w:p>
    <w:p w14:paraId="45D90158" w14:textId="77777777" w:rsid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Т.А.Ә. (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болған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)/</w:t>
      </w:r>
    </w:p>
    <w:p w14:paraId="1C74A98A" w14:textId="77777777" w:rsidR="0016330B" w:rsidRDefault="0016330B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</w:p>
    <w:p w14:paraId="40691923" w14:textId="77777777" w:rsidR="007E5698" w:rsidRDefault="007E5698" w:rsidP="0016330B">
      <w:pPr>
        <w:pStyle w:val="a5"/>
        <w:jc w:val="right"/>
        <w:rPr>
          <w:rFonts w:ascii="Times New Roman" w:hAnsi="Times New Roman" w:cs="Times New Roman"/>
          <w:lang w:eastAsia="ru-RU"/>
        </w:rPr>
      </w:pPr>
    </w:p>
    <w:p w14:paraId="0F3292D4" w14:textId="77777777" w:rsidR="007E5698" w:rsidRDefault="007E5698" w:rsidP="001A1A6F">
      <w:pPr>
        <w:pStyle w:val="a5"/>
        <w:rPr>
          <w:rFonts w:ascii="Times New Roman" w:hAnsi="Times New Roman" w:cs="Times New Roman"/>
          <w:lang w:eastAsia="ru-RU"/>
        </w:rPr>
      </w:pPr>
    </w:p>
    <w:p w14:paraId="7B19340E" w14:textId="3228F86D" w:rsidR="0016330B" w:rsidRDefault="0016330B" w:rsidP="007E5698">
      <w:pPr>
        <w:pStyle w:val="a5"/>
        <w:jc w:val="right"/>
        <w:rPr>
          <w:rFonts w:ascii="Times New Roman" w:hAnsi="Times New Roman" w:cs="Times New Roman"/>
          <w:lang w:eastAsia="ru-RU"/>
        </w:rPr>
      </w:pPr>
      <w:proofErr w:type="spellStart"/>
      <w:r w:rsidRPr="00163244">
        <w:rPr>
          <w:rFonts w:ascii="Times New Roman" w:hAnsi="Times New Roman" w:cs="Times New Roman"/>
          <w:lang w:eastAsia="ru-RU"/>
        </w:rPr>
        <w:t>Техникалық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және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кәсіптік</w:t>
      </w:r>
      <w:proofErr w:type="spellEnd"/>
      <w:r w:rsidRPr="00163244">
        <w:rPr>
          <w:rFonts w:ascii="Times New Roman" w:hAnsi="Times New Roman" w:cs="Times New Roman"/>
          <w:lang w:eastAsia="ru-RU"/>
        </w:rPr>
        <w:t>, орта</w:t>
      </w:r>
      <w:r w:rsidR="007E5698" w:rsidRPr="007E569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білімнен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кейінгі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беру</w:t>
      </w:r>
      <w:r w:rsidRPr="00163244">
        <w:rPr>
          <w:rFonts w:ascii="Times New Roman" w:hAnsi="Times New Roman" w:cs="Times New Roman"/>
          <w:lang w:eastAsia="ru-RU"/>
        </w:rPr>
        <w:br/>
      </w:r>
      <w:proofErr w:type="spellStart"/>
      <w:r w:rsidRPr="00163244">
        <w:rPr>
          <w:rFonts w:ascii="Times New Roman" w:hAnsi="Times New Roman" w:cs="Times New Roman"/>
          <w:lang w:eastAsia="ru-RU"/>
        </w:rPr>
        <w:t>ұйымдарында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алушыларға</w:t>
      </w:r>
      <w:proofErr w:type="spellEnd"/>
      <w:r w:rsidR="007E5698" w:rsidRPr="007E569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демалыстар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беру</w:t>
      </w:r>
      <w:r w:rsidRPr="00163244">
        <w:rPr>
          <w:rFonts w:ascii="Times New Roman" w:hAnsi="Times New Roman" w:cs="Times New Roman"/>
          <w:lang w:eastAsia="ru-RU"/>
        </w:rPr>
        <w:br/>
      </w:r>
      <w:proofErr w:type="spellStart"/>
      <w:r w:rsidRPr="00163244">
        <w:rPr>
          <w:rFonts w:ascii="Times New Roman" w:hAnsi="Times New Roman" w:cs="Times New Roman"/>
          <w:lang w:eastAsia="ru-RU"/>
        </w:rPr>
        <w:t>қағидаларына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r w:rsidRPr="00C73D55">
        <w:rPr>
          <w:rFonts w:ascii="Times New Roman" w:hAnsi="Times New Roman" w:cs="Times New Roman"/>
          <w:b/>
          <w:bCs/>
          <w:lang w:eastAsia="ru-RU"/>
        </w:rPr>
        <w:t>5-қосымша</w:t>
      </w:r>
    </w:p>
    <w:p w14:paraId="2E27241D" w14:textId="70EBAFE1" w:rsidR="0016330B" w:rsidRDefault="0016330B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proofErr w:type="spellStart"/>
      <w:r>
        <w:rPr>
          <w:rFonts w:ascii="Times New Roman" w:hAnsi="Times New Roman" w:cs="Times New Roman"/>
          <w:spacing w:val="2"/>
          <w:lang w:eastAsia="ru-RU"/>
        </w:rPr>
        <w:t>Нысан</w:t>
      </w:r>
      <w:proofErr w:type="spellEnd"/>
    </w:p>
    <w:p w14:paraId="4E66838B" w14:textId="3CF20DA1" w:rsidR="007E5698" w:rsidRPr="007E5698" w:rsidRDefault="007E5698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>
        <w:rPr>
          <w:rFonts w:ascii="Times New Roman" w:hAnsi="Times New Roman" w:cs="Times New Roman"/>
          <w:spacing w:val="2"/>
          <w:lang w:eastAsia="ru-RU"/>
        </w:rPr>
        <w:t>_____________________________________________________</w:t>
      </w:r>
    </w:p>
    <w:p w14:paraId="31157160" w14:textId="22537E85" w:rsidR="00163244" w:rsidRPr="00163244" w:rsidRDefault="0016330B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 w:rsidRPr="007E5698">
        <w:rPr>
          <w:rFonts w:ascii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7E5698">
        <w:rPr>
          <w:rFonts w:ascii="Times New Roman" w:hAnsi="Times New Roman" w:cs="Times New Roman"/>
          <w:sz w:val="20"/>
          <w:szCs w:val="20"/>
          <w:lang w:eastAsia="ru-RU"/>
        </w:rPr>
        <w:t>көрсетілетін</w:t>
      </w:r>
      <w:proofErr w:type="spellEnd"/>
      <w:r w:rsidRPr="007E569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E5698">
        <w:rPr>
          <w:rFonts w:ascii="Times New Roman" w:hAnsi="Times New Roman" w:cs="Times New Roman"/>
          <w:sz w:val="20"/>
          <w:szCs w:val="20"/>
          <w:lang w:eastAsia="ru-RU"/>
        </w:rPr>
        <w:t>қызметті</w:t>
      </w:r>
      <w:proofErr w:type="spellEnd"/>
      <w:r w:rsidRPr="007E569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E5698">
        <w:rPr>
          <w:rFonts w:ascii="Times New Roman" w:hAnsi="Times New Roman" w:cs="Times New Roman"/>
          <w:sz w:val="20"/>
          <w:szCs w:val="20"/>
          <w:lang w:eastAsia="ru-RU"/>
        </w:rPr>
        <w:t>берушібасшысының</w:t>
      </w:r>
      <w:proofErr w:type="spellEnd"/>
      <w:r w:rsidRPr="007E5698">
        <w:rPr>
          <w:rFonts w:ascii="Times New Roman" w:hAnsi="Times New Roman" w:cs="Times New Roman"/>
          <w:sz w:val="20"/>
          <w:szCs w:val="20"/>
          <w:lang w:eastAsia="ru-RU"/>
        </w:rPr>
        <w:t xml:space="preserve"> Т.А.Ә. (</w:t>
      </w:r>
      <w:proofErr w:type="spellStart"/>
      <w:r w:rsidRPr="007E5698">
        <w:rPr>
          <w:rFonts w:ascii="Times New Roman" w:hAnsi="Times New Roman" w:cs="Times New Roman"/>
          <w:sz w:val="20"/>
          <w:szCs w:val="20"/>
          <w:lang w:eastAsia="ru-RU"/>
        </w:rPr>
        <w:t>болған</w:t>
      </w:r>
      <w:proofErr w:type="spellEnd"/>
      <w:r w:rsidR="007E569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E5698">
        <w:rPr>
          <w:rFonts w:ascii="Times New Roman" w:hAnsi="Times New Roman" w:cs="Times New Roman"/>
          <w:sz w:val="20"/>
          <w:szCs w:val="20"/>
          <w:lang w:eastAsia="ru-RU"/>
        </w:rPr>
        <w:t>жағдайда</w:t>
      </w:r>
      <w:proofErr w:type="spellEnd"/>
      <w:r w:rsidRPr="007E5698">
        <w:rPr>
          <w:rFonts w:ascii="Times New Roman" w:hAnsi="Times New Roman" w:cs="Times New Roman"/>
          <w:sz w:val="20"/>
          <w:szCs w:val="20"/>
          <w:lang w:eastAsia="ru-RU"/>
        </w:rPr>
        <w:t>)/</w:t>
      </w:r>
      <w:r w:rsidRPr="00163244">
        <w:rPr>
          <w:rFonts w:ascii="Times New Roman" w:hAnsi="Times New Roman" w:cs="Times New Roman"/>
          <w:lang w:eastAsia="ru-RU"/>
        </w:rPr>
        <w:br/>
        <w:t>_______________________</w:t>
      </w:r>
      <w:r w:rsidR="007E5698">
        <w:rPr>
          <w:rFonts w:ascii="Times New Roman" w:hAnsi="Times New Roman" w:cs="Times New Roman"/>
          <w:lang w:eastAsia="ru-RU"/>
        </w:rPr>
        <w:t>_______________________________</w:t>
      </w:r>
      <w:r w:rsidRPr="00163244">
        <w:rPr>
          <w:rFonts w:ascii="Times New Roman" w:hAnsi="Times New Roman" w:cs="Times New Roman"/>
          <w:lang w:eastAsia="ru-RU"/>
        </w:rPr>
        <w:br/>
        <w:t xml:space="preserve">/ </w:t>
      </w:r>
      <w:proofErr w:type="spellStart"/>
      <w:r w:rsidRPr="00163244">
        <w:rPr>
          <w:rFonts w:ascii="Times New Roman" w:hAnsi="Times New Roman" w:cs="Times New Roman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қызметті</w:t>
      </w:r>
      <w:proofErr w:type="spellEnd"/>
      <w:r w:rsidR="007E569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Т.А.Ә. (</w:t>
      </w:r>
      <w:proofErr w:type="spellStart"/>
      <w:r w:rsidRPr="00163244">
        <w:rPr>
          <w:rFonts w:ascii="Times New Roman" w:hAnsi="Times New Roman" w:cs="Times New Roman"/>
          <w:lang w:eastAsia="ru-RU"/>
        </w:rPr>
        <w:t>болған</w:t>
      </w:r>
      <w:proofErr w:type="spellEnd"/>
      <w:r w:rsidR="007E569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lang w:eastAsia="ru-RU"/>
        </w:rPr>
        <w:t>)/</w:t>
      </w:r>
      <w:r w:rsidRPr="00163244">
        <w:rPr>
          <w:rFonts w:ascii="Times New Roman" w:hAnsi="Times New Roman" w:cs="Times New Roman"/>
          <w:lang w:eastAsia="ru-RU"/>
        </w:rPr>
        <w:br/>
        <w:t>____________________________</w:t>
      </w:r>
      <w:r w:rsidR="007E5698">
        <w:rPr>
          <w:rFonts w:ascii="Times New Roman" w:hAnsi="Times New Roman" w:cs="Times New Roman"/>
          <w:lang w:eastAsia="ru-RU"/>
        </w:rPr>
        <w:t>__________________________</w:t>
      </w:r>
      <w:r w:rsidRPr="00163244">
        <w:rPr>
          <w:rFonts w:ascii="Times New Roman" w:hAnsi="Times New Roman" w:cs="Times New Roman"/>
          <w:lang w:eastAsia="ru-RU"/>
        </w:rPr>
        <w:br/>
        <w:t>/</w:t>
      </w:r>
      <w:proofErr w:type="spellStart"/>
      <w:r w:rsidRPr="00163244">
        <w:rPr>
          <w:rFonts w:ascii="Times New Roman" w:hAnsi="Times New Roman" w:cs="Times New Roman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қызметті</w:t>
      </w:r>
      <w:proofErr w:type="spellEnd"/>
      <w:r w:rsidR="007E569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байланыс</w:t>
      </w:r>
      <w:proofErr w:type="spellEnd"/>
      <w:r w:rsidRPr="0016324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lang w:eastAsia="ru-RU"/>
        </w:rPr>
        <w:t>деректері</w:t>
      </w:r>
      <w:proofErr w:type="spellEnd"/>
      <w:r w:rsidRPr="00163244">
        <w:rPr>
          <w:rFonts w:ascii="Times New Roman" w:hAnsi="Times New Roman" w:cs="Times New Roman"/>
          <w:lang w:eastAsia="ru-RU"/>
        </w:rPr>
        <w:t>/</w:t>
      </w:r>
      <w:r w:rsidRPr="00163244">
        <w:rPr>
          <w:rFonts w:ascii="Times New Roman" w:hAnsi="Times New Roman" w:cs="Times New Roman"/>
          <w:lang w:eastAsia="ru-RU"/>
        </w:rPr>
        <w:br/>
      </w:r>
      <w:r w:rsidR="007E5698">
        <w:rPr>
          <w:rFonts w:ascii="Times New Roman" w:hAnsi="Times New Roman" w:cs="Times New Roman"/>
          <w:spacing w:val="2"/>
          <w:lang w:eastAsia="ru-RU"/>
        </w:rPr>
        <w:t xml:space="preserve"> </w:t>
      </w:r>
      <w:r w:rsidR="00163244" w:rsidRPr="00163244">
        <w:rPr>
          <w:rFonts w:ascii="Times New Roman" w:hAnsi="Times New Roman" w:cs="Times New Roman"/>
          <w:spacing w:val="2"/>
          <w:lang w:eastAsia="ru-RU"/>
        </w:rPr>
        <w:t>____________________________________________________</w:t>
      </w:r>
      <w:r w:rsidR="007E5698">
        <w:rPr>
          <w:rFonts w:ascii="Times New Roman" w:hAnsi="Times New Roman" w:cs="Times New Roman"/>
          <w:spacing w:val="2"/>
          <w:lang w:eastAsia="ru-RU"/>
        </w:rPr>
        <w:t>_</w:t>
      </w:r>
    </w:p>
    <w:p w14:paraId="1EAB32A3" w14:textId="44F52033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ұйымының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атауын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</w:t>
      </w:r>
    </w:p>
    <w:p w14:paraId="28C26AFD" w14:textId="0AE10DA9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демалысты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беру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құжаттар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қабылдаудан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бас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тартады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.</w:t>
      </w:r>
    </w:p>
    <w:p w14:paraId="458F223C" w14:textId="76D5CAA8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Осы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қолхат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әрбір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тарап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үшін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бір-біреуден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2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данада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жасалды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.</w:t>
      </w:r>
    </w:p>
    <w:p w14:paraId="1F2125BA" w14:textId="02CC8D11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20___жылғы "____"___________ ________________________________</w:t>
      </w:r>
    </w:p>
    <w:p w14:paraId="55B10073" w14:textId="7C4C665E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(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Мемлекеттік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корпорация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қызметкерінің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Т.А.Ә.)</w:t>
      </w:r>
    </w:p>
    <w:p w14:paraId="026B183E" w14:textId="1A000FE6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________________________________</w:t>
      </w:r>
    </w:p>
    <w:p w14:paraId="618DBB8B" w14:textId="0F6EBCC1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(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қолы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,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байланыс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телефоны)</w:t>
      </w:r>
    </w:p>
    <w:p w14:paraId="1560A61B" w14:textId="264BF58E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Алдым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:________________/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көрсетілетін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қызметті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Т.А.Ә.</w:t>
      </w:r>
    </w:p>
    <w:p w14:paraId="37D125C9" w14:textId="4B182054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(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болған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) __________/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қолы</w:t>
      </w:r>
      <w:proofErr w:type="spellEnd"/>
    </w:p>
    <w:p w14:paraId="6DA370E6" w14:textId="779D04E3" w:rsidR="00163244" w:rsidRPr="00163244" w:rsidRDefault="00163244" w:rsidP="007E5698">
      <w:pPr>
        <w:pStyle w:val="a5"/>
        <w:jc w:val="right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20___жылғы "____"___________</w:t>
      </w:r>
    </w:p>
    <w:p w14:paraId="68A1FB5B" w14:textId="77777777" w:rsidR="007E5698" w:rsidRDefault="007E5698" w:rsidP="0016330B">
      <w:pPr>
        <w:pStyle w:val="a5"/>
        <w:jc w:val="center"/>
        <w:rPr>
          <w:rFonts w:ascii="Times New Roman" w:hAnsi="Times New Roman" w:cs="Times New Roman"/>
          <w:b/>
          <w:bCs/>
          <w:color w:val="1E1E1E"/>
          <w:lang w:eastAsia="ru-RU"/>
        </w:rPr>
      </w:pPr>
    </w:p>
    <w:p w14:paraId="3E0C3B4C" w14:textId="78296F5B" w:rsidR="00163244" w:rsidRPr="0016330B" w:rsidRDefault="00163244" w:rsidP="0016330B">
      <w:pPr>
        <w:pStyle w:val="a5"/>
        <w:jc w:val="center"/>
        <w:rPr>
          <w:rFonts w:ascii="Times New Roman" w:hAnsi="Times New Roman" w:cs="Times New Roman"/>
          <w:b/>
          <w:bCs/>
          <w:color w:val="1E1E1E"/>
          <w:lang w:eastAsia="ru-RU"/>
        </w:rPr>
      </w:pPr>
      <w:proofErr w:type="spellStart"/>
      <w:r w:rsidRPr="0016330B">
        <w:rPr>
          <w:rFonts w:ascii="Times New Roman" w:hAnsi="Times New Roman" w:cs="Times New Roman"/>
          <w:b/>
          <w:bCs/>
          <w:color w:val="1E1E1E"/>
          <w:lang w:eastAsia="ru-RU"/>
        </w:rPr>
        <w:t>Өтініш</w:t>
      </w:r>
      <w:proofErr w:type="spellEnd"/>
    </w:p>
    <w:p w14:paraId="764BA3E7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Сізден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_________________________________________________________</w:t>
      </w:r>
    </w:p>
    <w:p w14:paraId="4EDBD831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білім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алушының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Т.А.Ә. (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болған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жағдайда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), курс,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мамандығын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</w:t>
      </w:r>
    </w:p>
    <w:p w14:paraId="6301B2A1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</w:t>
      </w:r>
    </w:p>
    <w:p w14:paraId="532EBABB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</w:t>
      </w:r>
    </w:p>
    <w:p w14:paraId="42BE7585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lastRenderedPageBreak/>
        <w:t>      _______________________________________________________________</w:t>
      </w:r>
    </w:p>
    <w:p w14:paraId="1FAF4423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</w:t>
      </w:r>
    </w:p>
    <w:p w14:paraId="21D5BDDF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себебін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көрсету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</w:t>
      </w:r>
    </w:p>
    <w:p w14:paraId="1FE1CE9C" w14:textId="77777777" w:rsidR="00163244" w:rsidRPr="00614DF0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</w:t>
      </w:r>
    </w:p>
    <w:p w14:paraId="34BFEBCC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_______________________________________________________________</w:t>
      </w:r>
    </w:p>
    <w:p w14:paraId="41C5C2A2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академиялық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демалыстан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шығуыма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(-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ына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)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байланысты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оқуды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қайта</w:t>
      </w:r>
      <w:proofErr w:type="spellEnd"/>
    </w:p>
    <w:p w14:paraId="5AC88C4E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 xml:space="preserve">     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жалғастыруға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рұқсат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етуіңізді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 xml:space="preserve"> 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сұраймын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.</w:t>
      </w:r>
    </w:p>
    <w:p w14:paraId="5ABB62CD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20___жылғы "____"___________ ________________________________</w:t>
      </w:r>
    </w:p>
    <w:p w14:paraId="61CA43D6" w14:textId="77777777" w:rsidR="00163244" w:rsidRPr="00163244" w:rsidRDefault="00163244" w:rsidP="00163244">
      <w:pPr>
        <w:pStyle w:val="a5"/>
        <w:rPr>
          <w:rFonts w:ascii="Times New Roman" w:hAnsi="Times New Roman" w:cs="Times New Roman"/>
          <w:spacing w:val="2"/>
          <w:lang w:eastAsia="ru-RU"/>
        </w:rPr>
      </w:pPr>
      <w:r w:rsidRPr="00163244">
        <w:rPr>
          <w:rFonts w:ascii="Times New Roman" w:hAnsi="Times New Roman" w:cs="Times New Roman"/>
          <w:spacing w:val="2"/>
          <w:lang w:eastAsia="ru-RU"/>
        </w:rPr>
        <w:t>      /</w:t>
      </w:r>
      <w:proofErr w:type="spellStart"/>
      <w:r w:rsidRPr="00163244">
        <w:rPr>
          <w:rFonts w:ascii="Times New Roman" w:hAnsi="Times New Roman" w:cs="Times New Roman"/>
          <w:spacing w:val="2"/>
          <w:lang w:eastAsia="ru-RU"/>
        </w:rPr>
        <w:t>қолы</w:t>
      </w:r>
      <w:proofErr w:type="spellEnd"/>
      <w:r w:rsidRPr="00163244">
        <w:rPr>
          <w:rFonts w:ascii="Times New Roman" w:hAnsi="Times New Roman" w:cs="Times New Roman"/>
          <w:spacing w:val="2"/>
          <w:lang w:eastAsia="ru-RU"/>
        </w:rPr>
        <w:t>/</w:t>
      </w:r>
    </w:p>
    <w:p w14:paraId="1732C857" w14:textId="77777777" w:rsidR="003C35EF" w:rsidRPr="00163244" w:rsidRDefault="003C35EF">
      <w:pPr>
        <w:rPr>
          <w:rFonts w:ascii="Times New Roman" w:hAnsi="Times New Roman" w:cs="Times New Roman"/>
        </w:rPr>
      </w:pPr>
    </w:p>
    <w:sectPr w:rsidR="003C35EF" w:rsidRPr="00163244" w:rsidSect="001632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EF"/>
    <w:rsid w:val="00163244"/>
    <w:rsid w:val="0016330B"/>
    <w:rsid w:val="001A1A6F"/>
    <w:rsid w:val="003C35EF"/>
    <w:rsid w:val="00614DF0"/>
    <w:rsid w:val="007E5698"/>
    <w:rsid w:val="00C7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3996"/>
  <w15:chartTrackingRefBased/>
  <w15:docId w15:val="{9A0D5D67-A761-483B-92C5-3F4BC918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32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324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te">
    <w:name w:val="note"/>
    <w:basedOn w:val="a"/>
    <w:rsid w:val="001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163244"/>
    <w:rPr>
      <w:color w:val="0000FF"/>
      <w:u w:val="single"/>
    </w:rPr>
  </w:style>
  <w:style w:type="character" w:customStyle="1" w:styleId="note1">
    <w:name w:val="note1"/>
    <w:basedOn w:val="a0"/>
    <w:rsid w:val="00163244"/>
  </w:style>
  <w:style w:type="paragraph" w:styleId="a5">
    <w:name w:val="No Spacing"/>
    <w:uiPriority w:val="1"/>
    <w:qFormat/>
    <w:rsid w:val="00163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9875" TargetMode="External"/><Relationship Id="rId13" Type="http://schemas.openxmlformats.org/officeDocument/2006/relationships/hyperlink" Target="https://adilet.zan.kz/kaz/docs/V2300032016" TargetMode="External"/><Relationship Id="rId18" Type="http://schemas.openxmlformats.org/officeDocument/2006/relationships/hyperlink" Target="https://adilet.zan.kz/kaz/docs/V1400010475" TargetMode="External"/><Relationship Id="rId26" Type="http://schemas.openxmlformats.org/officeDocument/2006/relationships/hyperlink" Target="https://adilet.zan.kz/kaz/docs/Z1300000088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V1400010475" TargetMode="External"/><Relationship Id="rId34" Type="http://schemas.openxmlformats.org/officeDocument/2006/relationships/hyperlink" Target="https://adilet.zan.kz/kaz/docs/V2200029875" TargetMode="External"/><Relationship Id="rId7" Type="http://schemas.openxmlformats.org/officeDocument/2006/relationships/hyperlink" Target="https://adilet.zan.kz/kaz/docs/Z1300000088" TargetMode="External"/><Relationship Id="rId12" Type="http://schemas.openxmlformats.org/officeDocument/2006/relationships/hyperlink" Target="https://adilet.zan.kz/kaz/docs/V2100023725" TargetMode="External"/><Relationship Id="rId17" Type="http://schemas.openxmlformats.org/officeDocument/2006/relationships/hyperlink" Target="https://adilet.zan.kz/kaz/docs/V1400010475" TargetMode="External"/><Relationship Id="rId25" Type="http://schemas.openxmlformats.org/officeDocument/2006/relationships/hyperlink" Target="https://adilet.zan.kz/kaz/docs/Z1300000088" TargetMode="External"/><Relationship Id="rId33" Type="http://schemas.openxmlformats.org/officeDocument/2006/relationships/hyperlink" Target="https://adilet.zan.kz/kaz/docs/V220002987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1400010475" TargetMode="External"/><Relationship Id="rId20" Type="http://schemas.openxmlformats.org/officeDocument/2006/relationships/hyperlink" Target="https://adilet.zan.kz/kaz/docs/V2200029875" TargetMode="External"/><Relationship Id="rId29" Type="http://schemas.openxmlformats.org/officeDocument/2006/relationships/hyperlink" Target="https://adilet.zan.kz/kaz/docs/Z13000000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Z070000319_" TargetMode="External"/><Relationship Id="rId11" Type="http://schemas.openxmlformats.org/officeDocument/2006/relationships/hyperlink" Target="https://adilet.zan.kz/kaz/docs/V15D0010173" TargetMode="External"/><Relationship Id="rId24" Type="http://schemas.openxmlformats.org/officeDocument/2006/relationships/hyperlink" Target="https://adilet.zan.kz/kaz/docs/Z1300000088" TargetMode="External"/><Relationship Id="rId32" Type="http://schemas.openxmlformats.org/officeDocument/2006/relationships/hyperlink" Target="https://adilet.zan.kz/kaz/docs/V2300032016" TargetMode="External"/><Relationship Id="rId37" Type="http://schemas.openxmlformats.org/officeDocument/2006/relationships/hyperlink" Target="https://adilet.zan.kz/kaz/docs/Z1300000094" TargetMode="External"/><Relationship Id="rId5" Type="http://schemas.openxmlformats.org/officeDocument/2006/relationships/hyperlink" Target="https://adilet.zan.kz/kaz/docs/V2000020401" TargetMode="External"/><Relationship Id="rId15" Type="http://schemas.openxmlformats.org/officeDocument/2006/relationships/hyperlink" Target="https://adilet.zan.kz/kaz/docs/V1400010475" TargetMode="External"/><Relationship Id="rId23" Type="http://schemas.openxmlformats.org/officeDocument/2006/relationships/hyperlink" Target="https://adilet.zan.kz/kaz/docs/V2300032016" TargetMode="External"/><Relationship Id="rId28" Type="http://schemas.openxmlformats.org/officeDocument/2006/relationships/hyperlink" Target="https://adilet.zan.kz/kaz/docs/V2300032016" TargetMode="External"/><Relationship Id="rId36" Type="http://schemas.openxmlformats.org/officeDocument/2006/relationships/hyperlink" Target="https://adilet.zan.kz/kaz/docs/K1500000414" TargetMode="External"/><Relationship Id="rId10" Type="http://schemas.openxmlformats.org/officeDocument/2006/relationships/hyperlink" Target="https://adilet.zan.kz/kaz/docs/V1700014881" TargetMode="External"/><Relationship Id="rId19" Type="http://schemas.openxmlformats.org/officeDocument/2006/relationships/hyperlink" Target="https://adilet.zan.kz/kaz/docs/V1400010475" TargetMode="External"/><Relationship Id="rId31" Type="http://schemas.openxmlformats.org/officeDocument/2006/relationships/hyperlink" Target="https://adilet.zan.kz/kaz/docs/K2000000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300033120" TargetMode="External"/><Relationship Id="rId14" Type="http://schemas.openxmlformats.org/officeDocument/2006/relationships/hyperlink" Target="https://adilet.zan.kz/kaz/docs/V1400010475" TargetMode="External"/><Relationship Id="rId22" Type="http://schemas.openxmlformats.org/officeDocument/2006/relationships/hyperlink" Target="https://adilet.zan.kz/kaz/docs/V15D0010173" TargetMode="External"/><Relationship Id="rId27" Type="http://schemas.openxmlformats.org/officeDocument/2006/relationships/hyperlink" Target="https://adilet.zan.kz/kaz/docs/Z1300000088" TargetMode="External"/><Relationship Id="rId30" Type="http://schemas.openxmlformats.org/officeDocument/2006/relationships/hyperlink" Target="https://adilet.zan.kz/kaz/docs/V2300032016" TargetMode="External"/><Relationship Id="rId35" Type="http://schemas.openxmlformats.org/officeDocument/2006/relationships/hyperlink" Target="https://adilet.zan.kz/kaz/docs/V2300032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E41D9-2EA3-4A82-AEAA-C5A1A578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4956</Words>
  <Characters>28254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18</cp:revision>
  <dcterms:created xsi:type="dcterms:W3CDTF">2023-11-23T06:44:00Z</dcterms:created>
  <dcterms:modified xsi:type="dcterms:W3CDTF">2023-11-28T05:44:00Z</dcterms:modified>
</cp:coreProperties>
</file>